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№2587/14.03.2007 по адм. д. №8132/2006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131-132 ДПК отм. във връзка с § 5, ал. 4 от ПЗР на ДОПК.</w:t>
        <w:tab/>
        <w:br/>
        <w:tab/>
        <w:t xml:space="preserve">Образувано е по касационна жалба, подадена от директора на Дирекция "ОУИ" при ЦУ на НАП - гр. П., против решение от 14.06.2006 г., постановено по адм. дело № 1268 от 2005 г. на Пловдивския окръжен съд, в частта, с която е отменен ДРА № 712 от 29.07.2005 г. на ТДД - гр. Х., потвърден с решение № 1099 от 29.09.2005 г. на РДД - гр. П., за непризнат данъчен кредит на "Радиал" ЕООД - гр. Х., в размер на 12 668,45 лв. по фактури № 2 от 27.06.2002 г. и № 5 от 25.07.2002 г., издадени от МД "Интеримпекс" ЕООД - гр. С., и по фактура № 1852 от 30.12.2003 г. с ДДС 608,33 лв., издадена от "К. М." ЕООД, ведно с прилежащите лихви.</w:t>
        <w:tab/>
        <w:br/>
        <w:tab/>
        <w:t xml:space="preserve">В касационната жалба се излагат съображения, обосноваващи незаконосъобразност на решението поради допуснати от съда нарушение на материалния закон, нарушение на съдопроизводствени правила и необоснованост - представляващи касационни основания за отмяна по смисъла на чл. 218б, ал. 1, б. "в" ГПК във връзка с чл. 11 ЗВАС. Касаторът поддържа, че изводите на съда са изградени при едностранно тълкуване на събраните по делото доказателства. Не е съобразено обстоятелството, че за да се установи дали ДДС е начислен при доставчика при спазване изискванията на чл. 55, ал. 6 ЗДДС, следва да се извърши проверка на цялото счетоводство, което следва от разпоредбата на чл. 81, ал. 1 ДПК. Освен това съдът не е взел предвид, че законодателят е предвидил случаи на отказ на данъчен кредит, когато са налице обстоятелства на чл. 65, ал. 4, от ЗДДС, а в конкретните два случая е налице такава хипотеза, а именно доставчик не е представил доказателства от значение за определяне на данъчните му задължения в указания срок. По подробни съображения в този смисъл моли съда да отмени решението в обжалваната част и да се произнесе по същество, като отхвърли подадената жалба. Претендира присъждане на юрисконсултско възнаграждение.</w:t>
        <w:tab/>
        <w:br/>
        <w:tab/>
        <w:t xml:space="preserve">Ответникът - "Радиал" ЕООД, оспорва касационната жалба като неоснователна.</w:t>
        <w:tab/>
        <w:br/>
        <w:tab/>
        <w:t xml:space="preserve">Представителят на Върховната административна прокуратура дава становище за неоснователност на касационната жалба.</w:t>
        <w:tab/>
        <w:br/>
        <w:tab/>
        <w:t xml:space="preserve">Върховният административен съд, като прецени допустимостта на жалбата и наведените в нея касационни основания и доказателствата по делото, приема следното:</w:t>
        <w:tab/>
        <w:br/>
        <w:tab/>
        <w:t xml:space="preserve">С обжалваното решение съставът на Пловдивския окръжен съд е отменил данъчен ревизионен акт № 712 от 29.07.2005 г. на ТДД - гр. Х., потвърден с решение № 1099 от 29.09.2005 г. на РДД - гр. П., за непризнат данъчен кредит на "Радиал" ЕООД - гр. Х., в размер на 12 668,45 лв. по фактури № 2 от 27.06.2002 г. и № 5 от 25.07.2002 г. издадени от МД "Интеримпекс" ЕООД - гр. С., и по фактура № 1852 от 30.12.2003 г. с ДДС 608,33 лв., издадена от "К. М." ЕООД, ведно с прилежащите лихви. За да постанови този резултат, съдът е приел, че преките доставчици ЕООД "МД Интеримпекс" и "К. М." са начислили ДДС по процесните фактури в своето счетоводство като задължение към бюджета. За да стигне до този извод, се е позовал на заключението на вещото лице, което е извършило проверка в счетоводството на тези двама доставчици и е констатирало, че същите са отразили ДДС в своето счетоводство.</w:t>
        <w:tab/>
        <w:br/>
        <w:tab/>
        <w:t xml:space="preserve">Така постановеното решение е неправилно, тъй като е постановено при допуснати съществени нарушения на процесуални правила, които от своя страна са довели до неправилно прилагане на материалния закон.</w:t>
        <w:tab/>
        <w:br/>
        <w:tab/>
        <w:t xml:space="preserve">Според фактическите констатации в данъчния ревизионен акт при ревизията е установено, че преките доставчици "МД Интеримпекс" ЕООД и "К. М." ЕООД не са представили изисканите им от данъчните органи, чрез изпращане на съобщения по реда на ДПК, документи, удостоверяващи начисляването на данъка по реда на чл. 55, ал. 6 ЗДДС, както и други документи, свързани с реалността на доставката и предходните доставчици. Тези документи не са били представени в регламентирания по ДПК срок. При тези констатации данъчните органи са направили извода, че липсват доказателства за начисляване на ДДС съгласно чл. 64, ал. 1, т. 2 ЗДДС от преките доставчици, както и доказателства за реалността на осъществената доставка, за предходните доставчици и за счетоводната отчетност във връзка с тези доставки, поради което е отказано право на данъчен кредит на основание чл. 65, ал. 4, т. 2 и 4 ЗДДС.</w:t>
        <w:tab/>
        <w:br/>
        <w:tab/>
        <w:t xml:space="preserve">Съдът, позовавайки се единствено на заключението на вещото лице, че преките доставчици са начислили данъка по издадените от тях фактури като задължение към бюджета, е отменил ДРА. Безспорно, за да възникне правото на приспадане на данъчен кредит по чл. 64 ЗДДС за получателя по доставката, е необходимо да се установи по категоричен начин, че неговият доставчик е изпълнил законовите изисквания по отразяване на издадените данъчни фактури в дневника за продажби и в справката-декларация и на ДДС в счетоводството на доставчика в специалните счетоводни сметки, което представлява задължаване на доставчика към бюджета съгласно изискванията на чл. 55, ал. 6 ЗДДС</w:t>
        <w:tab/>
        <w:br/>
        <w:tab/>
        <w:t xml:space="preserve">. Това задължаване представлява гаранция, че впоследствие данъкът ще постъпи ефективно в бюджета, макар и последното да не е свързано с предпоставките по чл. 64 ЗДДС за възникване на материалното право на получателя да приспадне начисления му данък. За ревизирания данъчен период законодателят допуска да се проверяват не само преките, но и предходните доставчици и по този начин да се изследва веригата от търговци, участвали в доставките до крайния получател. В настоящия случай, тъй като доставчиците не са представили доказателства освен за начисляването на ДДС в своето счетоводство, а така също и доказателства във връзка с извършване на доставката и предходните доставки, именно поради това правното основание, на което е отказано правото на данъчен кредит, е при хипотезата на чл. 65, ал. 4, т. 2 и 4 ЗДДС. Такива доказателства, както се каза, не са били представени и в хода на съдебното обжалване и няма данни да е била поставяна такава задача на вещото лице. Съдът обаче при постановяване на обжалваното решение единствено е обсъдил въпроса за наличие на предпоставката по чл. 64, ал. 1, т. 2 ЗДДС и изобщо не е обсъдил правното основание, на което е било отказано правото на данъчен кредит, а именно това на</w:t>
        <w:tab/>
        <w:br/>
        <w:tab/>
        <w:t xml:space="preserve">чл. 65, ал. 4, т. 4 ЗДДС. Следва да бъде посочено също, че по отношение на доставките от 2002 г., за които е констатирано наличието на хипотезата по чл. 65, ал. 4, т. 4 от ЗДДС, за оборването й освен доказателства за наличието на условията на чл. 64 от ЗДДС по отношение на прекия доставчик следва да бъдат сочени и други доказателства относно всички обстоятелства в хипотезиса на тази правна норма. Правото на приспадане на данъчен кредит възниква само при изпълнението и на всички тези изисквания или при наличие на обстоятелства, даващи основание да се приложи хипотезата на чл. 65, ал. 7 ЗДДС. Съдът е бил длъжен да обсъди и да се произнесе по отказаното право на данъчен кредит на посоченото в ДРА правно основание - чл. 65, ал. 4, т. 4 ЗДДС. Като не е сторил това, не е изпълнил задължението си по чл. 129, ал. 3 от ДПК за цялостна проверка на законосъобразността на обжалвания ДРА и не е обсъдил всички релевантни за спора доказателства в нарушение на чл. 188, ал. 1 от ГПК. Съдът в тази част не е изложил никакви мотиви и не е обсъдил приложението на тази правна норма, с което е нарушил и разпоредбата на чл. 189, ал. 2 ГПК, което от своя страна е довело и до неправилно прилагане на материалния закон и невъзможност на касационната инстанция да провери правилността на решението, поради което делото следва да се отмени и да се върне за ново разглеждане от друг състав на същия съд, който след като прецени всички доказателства по делото, доводите и възраженията на страните, да се произнесе по спорния въпрос относно наличието или не на правното основание на чл. 65, ал. 4, т. 4 ЗДДС, което е пречка за ползване на правото на данъчен кредит на получателя по дадена доставка, независимо че са налице останалите изисквания на чл. 64 ЗДДС.</w:t>
        <w:tab/>
        <w:br/>
        <w:tab/>
        <w:t xml:space="preserve">Предвид изхода на спора въпросът относно присъждане на разноските следва да бъде решен съобразно разпоредбата на чл. 218з, ал. 4 ГПК.</w:t>
        <w:tab/>
        <w:br/>
        <w:tab/>
        <w:t xml:space="preserve">Водим от горното и на основание чл. 40, ал. 1 и 2 ЗВАС, Върховният административен съд - І отделение, РЕШИ: ОТМЕНЯ</w:t>
        <w:tab/>
        <w:br/>
        <w:tab/>
        <w:t xml:space="preserve">решението от 14.06.2006 г., постановено по адм. дело № 1268 от 2005 г. на Пловдивския окръжен съд - административно отделение, и ВРЪЩА</w:t>
        <w:tab/>
        <w:br/>
        <w:tab/>
        <w:t xml:space="preserve">делото за ново разглеждане от друг състав на същия съд. Решението не подлежи на обжалване. Вярно с оригинала, ПРЕДСЕДАТЕЛ: /п/ В. К. секретар: ЧЛЕНОВЕ: /п/ М. Д./п/ А. Д. В.О.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