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№1338/15.10.2013 по адм. д. №8163/2013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 решение от 07.05.2013 г. по адм. д.№4447/2012 г. Варненският административен съд е отменил решение №551-6/26 и 27.07.2012 г. на Общински съвет Варна по отношение на имот ПИ2102 (10135.2520.2102 по КК).</w:t>
        <w:tab/>
        <w:br/>
        <w:tab/>
        <w:t xml:space="preserve">Решението се обжалва с касационна жалба от Общински съвет Варна. Жалбата е подадена в срок. Жалбоподателят моли решението да бъде отменено поради допуснато нарушение на материалния закон. Ответникът по касационната жалба я оспорва.</w:t>
        <w:tab/>
        <w:br/>
        <w:tab/>
        <w:t xml:space="preserve">Представителят на Върховната административна прокуратура предлага решението да бъде оставено в сила.</w:t>
        <w:tab/>
        <w:br/>
        <w:tab/>
        <w:t xml:space="preserve">Върховният административен съд обсъди касационните основания и установи следното:</w:t>
        <w:tab/>
        <w:br/>
        <w:tab/>
        <w:t xml:space="preserve">С оспореното решение на Общински съвет Варна е одобрен ПУП - ПР на три селищни образувания. Решението е постановено на основание чл.16, ал.7 ЗУТ.</w:t>
        <w:tab/>
        <w:br/>
        <w:tab/>
        <w:t xml:space="preserve">Имотът на ответника по касационната жалба Тенев се намира в с. о."Траката". Оспорил е решението поради това, че одобрената улична регулация засяга законопостроената в имота сграда.</w:t>
        <w:tab/>
        <w:br/>
        <w:tab/>
        <w:t xml:space="preserve">Варненският административен съд е приел, че решението на ОС Варна по отношение на процесния имот е незаконосъобразно. Постановено е при допуснато нарушение на чл.125, ал.4 и чл.108, ал. 5ЗУТ, техническото задание към одобрения план и чл. 6 АПК. Установено е, че за имота на ответника по касационната жалба има одобрен влязъл в сила план за застрояване. В съотвествие с него и при наличието на изискуемите се строителни книжа и разрешение за ползване в имота е изградена триетажна жилищна сграда. Одобрената улична регулация засяга тази законопостроена сграда.</w:t>
        <w:tab/>
        <w:br/>
        <w:tab/>
        <w:t xml:space="preserve">Законосъобразно и обосновано Варненският административен съд е приел уличната регулация, одобрена с оспореното решение на ОС Варна за незаконосъобразна по отношение на процесния имот. Нарушена е разпоредбата на чл.125, ал.4 ЗУТ независимо, че улицата отговаря на всички законови изисквания за съответния клас по отношение на параметрите. Само на това основание решението на ОС в частта по отношение на процесния имот е незаконосъобразно и подлежи на отмяна.</w:t>
        <w:tab/>
        <w:br/>
        <w:tab/>
        <w:t xml:space="preserve">Незаконосъобразни и необосновани са изводите на съда за нарушение на закона поради това, че липсва съразмерност на частите от имотите, които се отнемат за улица . Това обстоятелство не е свързано със законносъобразността на уличната регулация . Последната трябва да съотвества на изискванията на чл.125, ал. 4 ЗУТ и на параметрите, предвидени в закона за съответния клас улица. Не е възможно от всички имоти, засегнати от уличната регулация да се потнема еднаква част и това да е изискване за законосъобразност на регулацията.</w:t>
        <w:tab/>
        <w:br/>
        <w:tab/>
        <w:t xml:space="preserve">Като краен резултат решението на Варненския административен съд е законосъобразно и следва да бъде оставено в сила.</w:t>
        <w:tab/>
        <w:br/>
        <w:tab/>
        <w:t xml:space="preserve">О. Т. Т. претендира разноски за тази инстанция. Не следва да се присъждат, тъй като не са установени по вид и размер.</w:t>
        <w:tab/>
        <w:br/>
        <w:tab/>
        <w:t xml:space="preserve">По изложените съобрлажения и на основание чл. 221, ал. 2 АПК, Върховният административен дсъд РЕШИ:</w:t>
        <w:tab/>
        <w:br/>
        <w:tab/>
        <w:t xml:space="preserve">ОСТАВЯ В СИЛА решение от07.05.2013 г. по адм. д.№4447/2012 г. на Варненския административен съд. Решението е окончателно. Вярно с оригинала, ПРЕДСЕДАТЕЛ: /п/ С. Й. секретар: ЧЛЕНОВЕ: /п/ Н. Д./п/ Т. Р. С.Й.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