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№7/05.01.2023 по ч. нак. д. №1002/2022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7</w:t>
        <w:tab/>
        <w:br/>
        <w:tab/>
        <w:t xml:space="preserve"/>
        <w:tab/>
        <w:br/>
        <w:tab/>
        <w:t xml:space="preserve">гр. София, 05.01.2023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четвърти януари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ТЕОДОРА СТАМБОЛОВА 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 </w:t>
        <w:tab/>
        <w:br/>
        <w:tab/>
        <w:t xml:space="preserve"/>
        <w:tab/>
        <w:br/>
        <w:tab/>
        <w:t xml:space="preserve">при секретаря … и становището на прокурора от Върховна касационна прокуратура Атанас Гебрев като изслуша докладваното от съдия Колева ЧНД № 1002/2022 г. по описа на Върховния касационен съд,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44, ал. 1 НПК. </w:t>
        <w:tab/>
        <w:br/>
        <w:tab/>
        <w:t xml:space="preserve"/>
        <w:tab/>
        <w:br/>
        <w:tab/>
        <w:t xml:space="preserve"> С определение от 06.12.2022 г., постановено по НАХД № 207/2022 г. по описа на районен съд – Свищов, производство по делото е прекратено и пред Върховния касационен съд е повдигнат спор за подсъдност с районен съд - Бяла. 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районен съд – Бяла следва да разгледа и реши делото, т. к. съгласно чл. 59, ал. 1 ЗАНН компетентен да разгледа жалбата срещу наказателното постановление е съдът, в чиито район е извършено или довършено нарушението. В обстоятелствената част на Наказателното постановление мястото на нарушението е посочено като 538 речен километър, който според писмо от Директора на Дирекция „Речен надзор“ – Русе попада под юрисдикцията на община Ценово, обл. Русе.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 </w:t>
        <w:tab/>
        <w:br/>
        <w:tab/>
        <w:t xml:space="preserve"/>
        <w:tab/>
        <w:br/>
        <w:tab/>
        <w:t xml:space="preserve">В районен съд – Бяла по жалба на Т. Т. Л. от с. К., общ. Ценово срещу Наказателно постановление за наложена глоба по Закона за рибарството и аквакултурите било образувано НАХД № 218/2022 г. С определение производството по делото било прекратено, т. к. съдията - докладчик счел, че компетентен да го разгледа е районен съд – Свищов, т. к. след направена справка на официалната страница на Изпълнителна агенция „Проучване и поддържане на река Дунав“ участъкът от 536 - 538 км се намира на територията на община Свищов. На това основание делото било изпратено на районен съд – Свищов. </w:t>
        <w:tab/>
        <w:br/>
        <w:tab/>
        <w:t xml:space="preserve"/>
        <w:tab/>
        <w:br/>
        <w:tab/>
        <w:t xml:space="preserve">След като в районен съд – Свищов било образувано НАХД № 207/2022 г. съдията – докладчик изискал справка от Агенция „Морска администрация“, Дирекция „Речен надзор“ – Русе, според която районът около километричния знак на речен километър 538,0 попада под юрисдикцията на община Ценово, обл. Русе. На това основание съдията – докладчик от районен съд – Свищов повдигнал спор за подсъдност между районен съд – Свищов и районен съд - Бяла. </w:t>
        <w:tab/>
        <w:br/>
        <w:tab/>
        <w:t xml:space="preserve"/>
        <w:tab/>
        <w:br/>
        <w:tab/>
        <w:t xml:space="preserve">Съгласно чл. 59, ал. 1 ЗАНН, компетентен да разгледа жалбата срещу наказателното постановление е съдът, в чиито район е извършено или довършено нарушението. </w:t>
        <w:tab/>
        <w:br/>
        <w:tab/>
        <w:t xml:space="preserve"/>
        <w:tab/>
        <w:br/>
        <w:tab/>
        <w:t xml:space="preserve">В атакуваното с жалбата Наказателно постановление мястото на нарушението е посочено като 538,0 речен километър, което видно от отговора на Агенция „Морска администрация“, Дирекция „Речен надзор“ – Русе попада под юрисдикцията на община Ценово, обл. Русе. </w:t>
        <w:tab/>
        <w:br/>
        <w:tab/>
        <w:t xml:space="preserve"/>
        <w:tab/>
        <w:br/>
        <w:tab/>
        <w:t xml:space="preserve">Следователно, компетентен да разгледа жалбата на Т. Т. Л. от с. К., общ. Ценово срещу Наказателно постановление за налагане на глоба за нарушение по Закона за рибарството и аквакултурите се явява районен съд - Бяла. </w:t>
        <w:tab/>
        <w:br/>
        <w:tab/>
        <w:t xml:space="preserve"/>
        <w:tab/>
        <w:br/>
        <w:tab/>
        <w:t xml:space="preserve">Водим от горното и на основание чл. 44, ал. 1 НПК, съдът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ИЗПРАЩА НАХД № 207/2022 г. по описа на районен съд – Свищов за разглеждане от районен съд - Бяла.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на районен съд – Свищов.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