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№5042/23.12.2022 по гр. д. №622/2022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50424</w:t>
        <w:tab/>
        <w:br/>
        <w:tab/>
        <w:t xml:space="preserve"/>
        <w:tab/>
        <w:br/>
        <w:tab/>
        <w:t xml:space="preserve">гр.София, 23.12.2022 година</w:t>
        <w:tab/>
        <w:br/>
        <w:tab/>
        <w:t xml:space="preserve"/>
        <w:tab/>
        <w:br/>
        <w:tab/>
        <w:t xml:space="preserve">В ИМЕТО НА НАРОДА</w:t>
        <w:tab/>
        <w:br/>
        <w:tab/>
        <w:t xml:space="preserve"/>
        <w:tab/>
        <w:br/>
        <w:tab/>
        <w:t xml:space="preserve">В. К. С, Трето гражданско отделение, в закрито съдебно заседание на двадесет и втори декември през две хиляди двадесет и втора година, в състав:</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 Г гражданско дело № 622 по описа за 2022 година, за да се произнесе взе предвид следното:</w:t>
        <w:tab/>
        <w:br/>
        <w:tab/>
        <w:t xml:space="preserve"/>
        <w:tab/>
        <w:br/>
        <w:tab/>
        <w:t xml:space="preserve"> </w:t>
        <w:tab/>
        <w:br/>
        <w:tab/>
        <w:t xml:space="preserve"/>
        <w:tab/>
        <w:br/>
        <w:tab/>
        <w:t xml:space="preserve">Производството е по реда на чл.282, ал.5, вр. чл. 403, ал.2 ГПК. </w:t>
        <w:tab/>
        <w:br/>
        <w:tab/>
        <w:t xml:space="preserve"/>
        <w:tab/>
        <w:br/>
        <w:tab/>
        <w:t xml:space="preserve"> Подадена е молба от К. Д. Д., с която се иска да бъде освободено внесеното от страната по специалната сметка на ВКС обезпечение в размер на сумата 53 410.18 лева за спиране изпълнението на въззивно решение № 87 от 21.10.2021 г. постановено по възз. гр. д. № 292/2021 г. на Апелативен съд – Варна. Сочи се, че след приключване на касационното производство молителят е погасил изцяло паричното си задължение към ищеца „Р. И“ АД – [населено място]. Поради това иска внесената като обезпечение сума да му бъде възстановена по посочената в молбата му банкова сметка.</w:t>
        <w:tab/>
        <w:br/>
        <w:tab/>
        <w:t xml:space="preserve"/>
        <w:tab/>
        <w:br/>
        <w:tab/>
        <w:t xml:space="preserve"> Ищецът по делото - „Р. И“ АД, представляван от адв. Д. П., в писмено становище от 22.12.2022 г. заявява, че не възразява да бъде освободена внесената от ответника К. Д. парична гаранция, тъй като са удовлетворени изцяло вземанията на дружеството, предмет на въззивно решение № 87/21.10.2021 г. по възз. гр. д. № 292/2021 г. на АС – Варна.</w:t>
        <w:tab/>
        <w:br/>
        <w:tab/>
        <w:t xml:space="preserve"/>
        <w:tab/>
        <w:br/>
        <w:tab/>
        <w:t xml:space="preserve"> При тези изявления на страните, като взе предвид приложените към молбата и по делото писмени доказателства за погасяването на паричните задължения на К. Д. към „Р. И“ АД по влязлото в сила въззивно решение, съдът счете, че са налице предпоставките на закона и следва да се нареди освобождаването на сумата 53 410.18 лева от сметката на ВКС за обезпечения и възстановяването й на вносителя по посочената от него в молба вх.№509726/05.12.2022 г. банкова сметка.</w:t>
        <w:tab/>
        <w:br/>
        <w:tab/>
        <w:t xml:space="preserve"/>
        <w:tab/>
        <w:br/>
        <w:tab/>
        <w:t xml:space="preserve">Водим от изложеното,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ОСВОБОЖДАВА сумата в размер на 53 410.18 лева, внесена от касатора К. Д. Д., с ЕГН – [ЕГН], по сметката за обезпечения на ВКС на РБ, която сума да се преведе по посочената от вносителя в молба вх.№509726/05.12.2022 г. банкова сметка. </w:t>
        <w:tab/>
        <w:br/>
        <w:tab/>
        <w:t xml:space="preserve"/>
        <w:tab/>
        <w:br/>
        <w:tab/>
        <w:t xml:space="preserve"> Определението не подлежи на обжалване.</w:t>
        <w:tab/>
        <w:br/>
        <w:tab/>
        <w:t xml:space="preserve"/>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