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№4439/22.12.2022 по ч.гр.д. №4562/2022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4439</w:t>
        <w:tab/>
        <w:br/>
        <w:tab/>
        <w:t xml:space="preserve"/>
        <w:tab/>
        <w:br/>
        <w:tab/>
        <w:t xml:space="preserve">гр. София, 22.12. 2022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петнадесети декември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частно гр. дело № 4562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частна жалба с вх. № 8610/17.11.2022 г., подадена от ищеца по делото Н. А. Н. срещу определение № 818/08.11.2022 г., постановено по възз. ч. гр. дело № 643/2022 г. на Хасковския окръжен съд (ХОС). С обжалваното определение е постановено следното: 1) оставена е без разглеждане и е върната частна жалба с вх. № 10471/31.10.2022 г., подадена от жалбоподателя-ищец срещу определение № 471/21.10.2022 г. по гр. дело № 685/2022 г. на Свиленградския районен съд (СвРС); и 2) оставена е без уважение молба с вх. № 10472/31.10.2022 г., с която жалбоподателят, на основание чл. 277 от ГПК е поискал спиране на изпълнението на същото определение № 471/21.10.2022 г. по гр. дело № 685/2022 г. на СвРС. </w:t>
        <w:tab/>
        <w:br/>
        <w:tab/>
        <w:t xml:space="preserve"/>
        <w:tab/>
        <w:br/>
        <w:tab/>
        <w:t xml:space="preserve">При извършената служебна проверка, настоящият съдебен състав намира частната жалба с вх. № 8610/17.11.2022 г. за процесуално недопустима по следните съображения: </w:t>
        <w:tab/>
        <w:br/>
        <w:tab/>
        <w:t xml:space="preserve"/>
        <w:tab/>
        <w:br/>
        <w:tab/>
        <w:t xml:space="preserve">С определението № 471/21.10.2022 г., на основание чл. 23, ал. 3 от ГПК – поради отвеждане на всички съдии от СвРС от разглеждането на първоинстанционното гр. дело № 685/2022 г., производството по същото е прекратено и делото е изпратено на ХОС за определяне на друг, еднакъв по степен съд, който да разгледа делото. С молба с вх. № 10472/31.10.2022 г. (т. е. едновременно с подаването на частната жалба с вх. № 10471/31.10.2022 г. и на молбата с вх. № 10472/31.10.2022 г.) жалбоподателят-ищец е поискал, на основание чл. 7, ал. 2 от ЗОДОВ първоинстанционното дело да се изпрати за разглеждане на Харманлийския районен съд (ХармРС). С определение № 817/08.11.2022 г., постановено на същата дата и по същото възз. ч. гр. дело № 643/2022 г., по което е постановено и обжалваното пред настоящата инстанция определение № 818/08.11.2022 г., ХОС е изпратил първоинстанционното гр. дело № 685/2022 г. за разглеждане именно на ХармРС. </w:t>
        <w:tab/>
        <w:br/>
        <w:tab/>
        <w:t xml:space="preserve"/>
        <w:tab/>
        <w:br/>
        <w:tab/>
        <w:t xml:space="preserve">При така установените обстоятелства, настоящият съдебен състав на ВКС намира, че след като с определението № 817/08.11.2022 г. на ХОС е постановен целеният от жалбоподателя процесуален резултат – първоинстанционното дело, образувано по неговата искова молба, да бъде разгледано от ХармРС, то за жалбоподателя не е налице правен интерес от обжалването нито на определението № 471/21.10.2022 г. на СвРС (с което делото е изпратено на ХОС на основание и по реда на чл. 23, ал. 3 от ГПК), нито на определението № 818/08.11.2022 г. на ХОС, с което са оставени без разглеждане частната му жалба срещу определението № 471/21.10.2022 г. на СвРС и без уважение молбата му за спиране изпълнението на това определение. Това е така, защото с обжалването на тези две определения жалбоподателя-ищец не би постигнал процесуален резултат, различен от вече постановения по делото – исковата му молба да бъде разгледана от ХармРС, каквото е и изричното му искане, направено с молбата му с вх. № 10472/31.10.2022 г. Отделно от това, в последната му част, с която е оставена без уважение молбата за спиране по чл. 277 от ГПК, обжалваното определение № 818/08.11.2022 г. на ХОС нито има преграждащ характер, нито пък обжалването му е изрично предвидено в закона. </w:t>
        <w:tab/>
        <w:br/>
        <w:tab/>
        <w:t xml:space="preserve"/>
        <w:tab/>
        <w:br/>
        <w:tab/>
        <w:t xml:space="preserve">По така изложените съображения, подадената частна жалба с вх. № 8610/17.11.2022 г., като процесуално недопустима, следва да се остави без разглеждане, а образуваното по нея частно гражданско производство по настоящото дело, също като процесуално недопустимо, следва да се прекрати.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частната жалба с вх. № 8610/17.11.2022 г., подадена от Н. А. Н. срещу определение № 818/08.11.2022 г., постановено по възз. ч. гр. дело № 643/2022 г. на Хасковския окръжен съд; и ПРЕКРАТЯВА производството по настоящото частно гр. дело № 4562/2022 г. по описа на Върховния касационен съд, Четвърто гражданско отделение.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му с връчване и на препис от него на жалбоподателя.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