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№8155/06.07.2021 по адм. д. №3223/2021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8155 София, 06.07.2021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юни в състав: ПРЕДСЕДАТЕЛ:ЕМАНОИЛ МИТЕВ ЧЛЕНОВЕ:МАРИЯ НИКОЛОВА ДИАНА ПЕТКОВА при секретар Николина Аврамова и с участието на прокурора Маринела Тотеваизслуша докладваното от съдиятаМАРИЯ НИКОЛОВА по адм. дело № 3223/2021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Изпълнителна агенция по рибарство и аквакултури (ИАРА) срещу Решение № 380/21.12.2020 г. на Административен съд (АС) - Добрич, постановено по адм. дело № 525/2020 г.</w:t>
        <w:tab/>
        <w:br/>
        <w:tab/>
        <w:t xml:space="preserve">С обжалваното решение, по жалба на И. Чуприна и Н. Чупринов, е отменена Заповед № РД-359/02.09.2020 г. на изпълнителния директор на ИАРА, с която на основание чл. 18в, ал. 2, т. 1 от Закона за рибарството и аквакултурите (ЗРА) е прекратено действието на безсрочно разрешително с № 08104674 от 05.10.2009 г. за извършване на стопански риболов в Черно море и река Дунав за риболовен кораб с външна маркировка КВ5472 и име „Селена“, издадено на И. Чуприна от гр. Каварна и преписката е върната на изпълнителния директор на ИАРА за ново произнасяне, съобразно указанията дадени в мотивите на решението.</w:t>
        <w:tab/>
        <w:br/>
        <w:tab/>
        <w:t xml:space="preserve">Касационният жалбоподател счита, че обжалваното решение е неправилно,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 Оспорва изводите на съда, че заповедта е издадена при допуснато съществено нарушение на административнопроизводствените правила. Излага подробни съображения за задълженията на собственик на кораб за уведомяване при спиране на риболовната дейност, както и за начина по който ИАРА се снабдява с информация. Сочи, че съдът не е обсъдил подзаконовите нормативни актове - Наредба № 54/28.04.2006 г. за водене на регистрите по чл. 16 от Закона за рибарството и аквакултурите (отм. ДВ бр. 94 от 29.11.2019 г., в сила от 29.11.2019 г.) (Наредба № 54/2006 г. (отм.)) и Наредба № 8 от 21.11.2019 г. за условията и реда за управление на риболовния флот на Република България (Наредба № 8/2019 г.), както и наличната по правния спор съдебна практика. Като нарушение на съдопроизводствените правила, допуснато от съда, се сочи разглеждането и на жалбата на Н. Чупринов и конституирането на същия като страна. Моли обжалваното решение да се отмени и се постанови ново, с което жалбата на И. Чуприна и Н. Чупринов да се отхвърли. Представя писмена молба. Касационният жалбоподател се представлява от юрк. Желева.</w:t>
        <w:tab/>
        <w:br/>
        <w:tab/>
        <w:t xml:space="preserve">Ответниците по касация – Н. Чупринов, С. Чуприна и Д. Чуприна, първият в лично качество и като наследник на починалия в хода на производството И. Чуприна, а другите двама като наследници на И. Чуприна, оспорват касационната жалба по съображения изложени в писмено становище. Молят обжалваното решение да се остави в сила. Претендират разноски. Представят Списък на разноските.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основателна по следните съображения.</w:t>
        <w:tab/>
        <w:br/>
        <w:tab/>
        <w:t xml:space="preserve">По делото от фактическа страна, съдът е установил следното:</w:t>
        <w:tab/>
        <w:br/>
        <w:tab/>
        <w:t xml:space="preserve">И. Чуприна и Н. Чупринов са придобили правоспособност за извършване на стопански риболов, видно от Свидетелства № 080250 от 27.01.2003г. и № 080635 от 21.07.2005г., издадени от изпълнителния директор на ИАРА.</w:t>
        <w:tab/>
        <w:br/>
        <w:tab/>
        <w:t xml:space="preserve">На И. Чуприна е издадено Разрешително за стопански риболов с № 08103203 от 07.08.2007г. да извършва стопански риболов с риболовен кораб с външна маркировка BGR001225472 и име „Селена“ като в разрешителното е посочено, че е безсрочно.</w:t>
        <w:tab/>
        <w:br/>
        <w:tab/>
        <w:t xml:space="preserve">На Н. Чупринов е издадено безсрочно Разрешително за стопански риболов с № 08100323 от 2006 г. да извършва стопански риболов с риболовен кораб със CFR BGR001225472, име „Селена“ и външна маркировка КВ 54-72.</w:t>
        <w:tab/>
        <w:br/>
        <w:tab/>
        <w:t xml:space="preserve">На Н. Чупринов от изпълнителния директор на ИАРА е издадено Удостоверение за право за извършване на стопански риболов в Черно море и река Дунав № 08104674-006/02.10.2014г., в което е вписано, че правото му да извършва стопански риболов е с процесния риболовен кораб.</w:t>
        <w:tab/>
        <w:br/>
        <w:tab/>
        <w:t xml:space="preserve">Издадено е Разрешително № 08104674/05.10.2009 г., като съдът е посочил, че то е представено по делото от ответника, а жалбоподателите твърдят, че не знаят за съществуването му и извършват стопански риболов въз основа на безсрочните разрешителни с № 08103203 от 07.08.2007г. и с № 08100323 от 2006г., за които не знаели, че са прекратени.</w:t>
        <w:tab/>
        <w:br/>
        <w:tab/>
        <w:t xml:space="preserve">Въз основа на така установените факти съдът приел от правна страна, че оспореният акт е издаден от компетентен орган – изпълнителния директор на ИАРА, поради което е отхвърлил възражението, че заповедта е нищожна. За основателно е приел възражението на жалбоподателите (сега ответници по касация), че е допуснато съществено нарушение на административнопроизводствените правила. В тази връзка е изложил съображения, че по делото няма данни за датата и начина на откриване на производството по отнемане на издаденото безсрочно разрешително, а адресатите на акта се ползват от установеното в чл. 26, ал. 1 АПК право да бъдат уведомени за служебно откритото производство по чл. 18в, ал. 2 ЗРА. Неуведомяването им за започналото производство е довело до нарушаване на правото им на защита, а така също е довело и до нарушаване на чл. 35 АПК. Посочил е, че лицата не са могли да представят доказателства в хода на административното производство, поради което едва в съдебното производство са представили доказателства за наличието на форсмажорни обстоятелства, довели до временна невъзможност да се упражнява риболовна дейност. Позовавайки се на чл. 168, ал. 4 АПК, в действащата и към датата на постановяване на решението редакция, е приел, че допуснатото съществено нарушение на административнопроизводствените правила е пречка за преценка материалната законосъобразност на оспорената заповед. Решението е неправилно.</w:t>
        <w:tab/>
        <w:br/>
        <w:tab/>
        <w:t xml:space="preserve">Предмет на контрол за законосъобразност пред АС – Добрич е Заповед №РД-359/02.09.2020 г. на изпълнителния директор на ИАРА, с която е прекратено действието на безсрочно разрешително с № 08104674/05.10.2009 г. за извършване на стопански риболов в Черно море и река Дунав, издадено на риболовен кораб с външна маркировка КВ5472 и име „Селена“, поради неиздаване на притежателя на разрешителното на удостоверение за придобито право за усвояване на ресурс от риба и други водни организми по чл. 18е ЗРА за две поредни години (2018, 2019). Посочено е, че на притежателя на разрешителното за извършване на стопански риболов, освен че не е издавано удостоверение по чл. 18е ЗРА, същият и към момента на издаване на заповедта, не притежава и не е заявил за издаване удостоверение по чл. 18е ЗРА.</w:t>
        <w:tab/>
        <w:br/>
        <w:tab/>
        <w:t xml:space="preserve">Правилно съдът е приел, че процесната заповед е издадена от компетентен орган.</w:t>
        <w:tab/>
        <w:br/>
        <w:tab/>
        <w:t xml:space="preserve">Изводът на съда, че е допуснато съществено нарушение на административнопроизводствените правила, което е довело до засягане правото на защита на жалбоподателите, е неправилен и необоснован. По делото, действително липсват доказателства, че административният орган е уведомил жалбоподателите за започналото производство по издаване на процесната заповед. Липсата на такова уведомяване е нарушение на административнопроизводствените правила. С оглед представените по делото доказателства, следва да се извърши преценка дали то е съществено.</w:t>
        <w:tab/>
        <w:br/>
        <w:tab/>
        <w:t xml:space="preserve">Съгласно чл. 17 ЗРА стопански риболов във водите на Черно море и река Дунав се извършва след издаване на разрешително за стопански риболов и придобиване на право за усвояване на ресурс от риба и други водни организми от: 1. физически лица, юридически лица и еднолични търговци – за кораби с дължина до 10 метра; 2. юридически лица и еднолични търговци – за кораби с дължина 10 и повече метра.</w:t>
        <w:tab/>
        <w:br/>
        <w:tab/>
        <w:t xml:space="preserve">Придобитото право за усвояване на ресурс от риба и други водни организми се удостоверява за съответната календарна година чрез издадено от ИАРА удостоверение – чл. 17, ал. 4 ЗРА.</w:t>
        <w:tab/>
        <w:br/>
        <w:tab/>
        <w:t xml:space="preserve">Съгласно чл. 18в, ал. 1, т. 1 ЗРА изпълнителният директор на ИАРА прекратява със заповед действието на разрешително за извършване на стопански риболов с риболовен кораб, когато две поредни години на притежателя на разрешителното не е издавано удостоверение по чл. 18е. От това правило законът предвижда изключение – действието на разрешително за извършване на стопански риболов с риболовен кораб не се прекратява в случаите на неизвършване на риболовна дейност поради ремонт на риболовния кораб.</w:t>
        <w:tab/>
        <w:br/>
        <w:tab/>
        <w:t xml:space="preserve">Съгласно чл. 18е, ал. 1 ЗРА удостоверение за придобито право за усвояване на ресурс от риба и други водни организми се издава на лице, което има валидно разрешително за стопански риболов за съответния обект и е платило определената такса съгласно тарифата по чл. 17а, ал. 4, освен в случаите на придобиване на право за извършване на стопански риболов със специализиран уред по чл. 21, ал. 1.</w:t>
        <w:tab/>
        <w:br/>
        <w:tab/>
        <w:t xml:space="preserve">Съгласно чл. 31, ал. 1, т. 6 и т. 7 от Наредба № 54/2006 г. (отм.) собственикът/ците на риболовен кораб, вписан в регистъра на риболовните кораби, е/са длъжен/и в 14-дневен срок от настъпване на всяко едно от изброените по-долу събития да уведомят ИАРА, а в случаите по т. 1, 6 и 7 - и НВМС: т. 6 спиране извършването на риболовна дейност за срок, по-дълъг от 1 месец (поради ремонт, туристическа дейност и др.); т. 7 корабът по т. 6 започва да извършва риболовна дейност.</w:t>
        <w:tab/>
        <w:br/>
        <w:tab/>
        <w:t xml:space="preserve">Съгласно чл. 15, ал. 1, т. 3 и т. 4 от Наредба № 8/2019 г. собственик на риболовен кораб, вписан в регистъра на риболовните кораби, е длъжен да уведоми ИАРА в 14-дневен срок от настъпване на всяко едно от следните събития, а в случаите по т. 1, 3 и 4 е длъжен да уведоми и БАБХ: т. 3 спиране извършването на риболовна дейност за срок, по-дълъг от 3 месеца (поради ремонт, туристическа дейност и др.); т. 4 възобновяване на риболовната дейност.</w:t>
        <w:tab/>
        <w:br/>
        <w:tab/>
        <w:t xml:space="preserve">В случая жалбоподателите не оспорват, че на притежателя на разрешителното за 2018 и 2019 г. не е издавано удостоверение по чл. 18е ЗРА. Като причина за това изтъкват здравословното състояние на Н. Чупринов. Представените от тях доказателства са в тази връзка. Необосновано съдът е приел, че с неосигуряване на възможност на жалбоподателите за представянето на тези доказателства пред административния орган, същият е допуснал нарушение на чл. 35 АПК. Единственото основание за неприлагането на чл. 18в, ал. 2, т. 1 ЗРА е при условията на чл. 18в, ал. 3 ЗРА. Доказателства за наличието на такава причина по делото не са представени, не са и наведени твърдения в тази връзка. Отделно от това следва да се отбележи, че задължение на собствениците на риболовни кораби е да уведомяват съответните органи за спиране на риболовната дейност и за възстановяването ѝ. Режимът е уведомителен и административният орган няма задължението да изследва причината за спирането на риболовната дейност, съответно причината за неиздаването на удостоверение за придобито право за усвояване на ресурс от риба и други водни организми. ИАРА получава информацията за това дали риболовен кораб е бил в ремонт и поради каква причина не е извършвал риболовна дейност от регистрите на риболовните кораби, въз основа на подадено от собственика уведомление. Посоченото от решаващия съд нарушение на административнопроизводствените правила не е съществено и не обосновава отмяна на заповедта само на това основание.</w:t>
        <w:tab/>
        <w:br/>
        <w:tab/>
        <w:t xml:space="preserve">Доколкото решаващият съд не е извършил преценка за законосъобразността на оспорения пред него административен акт на останалите основания по чл. 146 АПК – спазена ли е установената от закона форма, налице ли е противоречие с материаноправните разпоредби и съответства ли на целта на закона, решението ще следва да се отмени и делото да се върне за ново разглеждане от друг състав на същия съд. Излагането на съображения за първи път от касационната инстанция относно основанията по чл. 146, т. 2, т. 4 и т. 5 би лишило страните от една инстанция по приложимото право.</w:t>
        <w:tab/>
        <w:br/>
        <w:tab/>
        <w:t xml:space="preserve">По отношение на възражението на ответника, че съдът е допуснал нарушение на съдопроизводствените правила конституирайки като жалбоподател Н. Чупринов следва да се отбележи следното:</w:t>
        <w:tab/>
        <w:br/>
        <w:tab/>
        <w:t xml:space="preserve">От представеното Удостоверение за право за извършване на стопански риболов в Черно море и река Дунав № 08104674-006/02.10.2014 г. се установява, че същото е за периода 02.10.2014 г. до 31.12.2014 г. и е за придобиване на право за извършване на стопански улов на риба и други водни организми. Удостоверението е издадено на основание разрешително за стопански риболов № 08104674/05.10.2009 г. Това удостоверение е предмет на процесната заповед. Съгласно чл. 17, ал. 6 ЗРА разрешително за стопански риболов във водите на Черно море, река Дунав и водите на Европейския съюз се издава за кораб, вписан в регистъра на риболовните кораби. В чл. 18е ЗРА е посочено, че удостоверение за придобито право за усвояване на ресурс от риба и други водни организми се издава на лице, което има валидно разрешително за стопански риболов за съответния обект и е платило определената такса. По делото е налично разрешително за стопански риболов в Черно море и река Дунав № 08100323/2006г. издадено на Н. Чупринов. Ответникът твърди, че действието на това разрешително е прекратено, като е издадено разрешително за стопански риболов № 08104674/05.10.2009 г., което е посочено в удостоверение № 08104674-006/02.10.2014 г. За да се отговори на въпроса има ли правен интерес Н. Чупринов самостоятелно да обжалва процесната заповед, следва да се съберат доказателства дали действително Разрешително за стопански риболов № 08100323/2006 г. е прекратено, дали има издадено отделно разрешително за стопански риболов в Черно море и река Дунав на името на Чупринов, както и защо за 2014 г. удостоверението е издадено на основание разрешително за стопански риболов № 08104674/05.10.2009 г. След изясняване на тези обстоятелства, съдът ще следва да прецени имали правен интерес Чупринов от оспорване на процесната заповед, в която като притежател на разрешително за стопански риболов № 08104674/05.10.2009 г. е посочен И. Чупринов.</w:t>
        <w:tab/>
        <w:br/>
        <w:tab/>
        <w:t xml:space="preserve">Настъпилата в хода на касационното производство смърт на И. Чуприна, не обосновава прекратяване на делото, тъй като смъртта на собственик на риболовен кораб е самостоятелно основание за прекратяване действието на разрешително за стопански улов съгласно чл. 18в, ал. 1, т. 2 ЗРА. Починалият жалбоподател е упражнил правото си на жалба срещу административния акт, който е считал че го засяга и в интерес на неговите наследници е установяване на обстоятелството, дали обжалваната заповед е законосъобразен или незаконосъобразен административен акт.</w:t>
        <w:tab/>
        <w:br/>
        <w:tab/>
        <w:t xml:space="preserve">С оглед изхода на спора и на основание чл. 226, ал. 3 АПК по разноските за настоящото производство ще следва да се произнесе първоинстанционният съд при новото разглеждане на делото.</w:t>
        <w:tab/>
        <w:br/>
        <w:tab/>
        <w:t xml:space="preserve">Воден от горното и на основание чл. 221, ал. 2, предл. второ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380/21.12.2020 г. на Административен съд Добрич, постановено по адм. дело № 525/2020 г.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Еманоил Митев</w:t>
        <w:tab/>
        <w:br/>
        <w:tab/>
        <w:t xml:space="preserve">секретар: ЧЛЕНОВЕ:/п/ Мария Николова</w:t>
        <w:tab/>
        <w:br/>
        <w:tab/>
        <w:t xml:space="preserve">/п/ Диана Петкова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