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№403/10.07.2018 по ч. търг. д. №1742/2018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403</w:t>
        <w:tab/>
        <w:br/>
        <w:tab/>
        <w:t xml:space="preserve"> </w:t>
        <w:tab/>
        <w:br/>
        <w:tab/>
        <w:t xml:space="preserve"> София, 10.07.2018 год.</w:t>
        <w:tab/>
        <w:br/>
        <w:tab/>
        <w:t xml:space="preserve"> </w:t>
        <w:tab/>
        <w:br/>
        <w:tab/>
        <w:t xml:space="preserve">ВЪРХОВЕН КАСАЦИОНЕН СЪД – търговска колегия, второ търговско отделение, в закрито заседание на девети юли две хиляди и осемнадесета година в състав:</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като изслуша докладваното от съдията Е.Стайков ч. т.д. №1742/2018г.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чл.274, ал.2 ГПК, образувано по частната жалба на [фирма] –гр.София, срещу определение №304 от 02.05.2018г., постановено по в. ч.гр. д.№217/2018г. по описа на Врачански окръжен съд.</w:t>
        <w:tab/>
        <w:br/>
        <w:tab/>
        <w:t xml:space="preserve"> </w:t>
        <w:tab/>
        <w:br/>
        <w:tab/>
        <w:t xml:space="preserve"> В частната жалба се поддържа, че обжалваното определение е неправилно и следва да бъде отменено. Оспорва се извода на окръжния съд за недопустимост на въззивната частна жалба на основание чл.208, ал.3 ГПК като се твърди, че обжалваемостта на първоинстанционното определение произтича от разпоредбата на чл.274, ал.1, т.1 ГПК.</w:t>
        <w:tab/>
        <w:br/>
        <w:tab/>
        <w:t xml:space="preserve"> </w:t>
        <w:tab/>
        <w:br/>
        <w:tab/>
        <w:t xml:space="preserve"> Настоящият състав намира, че настоящото производство следва да бъде прекратено като частната жалба на ОК М.” О. срещу обжалваното определение на Врачански окръжен съд следва да бъде изпратена за разглеждането й по компетентност от Софийски апелативен съд.</w:t>
        <w:tab/>
        <w:br/>
        <w:tab/>
        <w:t xml:space="preserve"> </w:t>
        <w:tab/>
        <w:br/>
        <w:tab/>
        <w:t xml:space="preserve"> С атакуваното пред ВКС определение е оставена без разглеждане въззивната частна жалба на [фирма] срещу определение от 26.03.2018г. по ч. гр. д.№4684/2017г. на РС Враца, с което е прекратено производството по чл.208 ГПК поради изчерпване на неговия предмет. Въззивното определение подлежи на обжалване, но не пред ВКС (както неправилно е посочил съставът на окръжния съд). С измененията в ГПК – ДВ, бр.50/03.07.2015г., в чл.274, ал.2, изр.1, предл.2 ГПК е регламентирано, че когато определенията по чл.274, ал.1 ГПК са постановени от окръжен съд като въззивна инстанция, те подлежат на обжалване с частна жалба пред съответния апелативен съд. В случая подлежащото на обжалване определение, с което е оставена без разглеждане частна жалба срещу определението на първата инстанция, е постановено от окръжен съд като въззивна инстанция и подлежи на обжалване пред Софийски апелативен съд, в чиито съдебен апелативен район е Врачански окръжен съд.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ПРЕКРАТЯВА производството по ч. т.д.№1742/2018г. по описа на ВКС, ТК, второ отделение. </w:t>
        <w:tab/>
        <w:br/>
        <w:tab/>
        <w:t xml:space="preserve"> </w:t>
        <w:tab/>
        <w:br/>
        <w:tab/>
        <w:t xml:space="preserve"> Изпраща на основание в чл.274, ал.2, изр.1, предл.2 ГПК делото по компетентност на Софийски апелативен съд за разглеждане на частната жалба на [фирма] – [населено място], срещу определение №304 от 02.05.2018г., постановено по в. ч.гр. д.№217/2018г. по описа на Врачански окръжен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