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№390/09.07.2018 по ч. търг. д. №1485/2018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390</w:t>
        <w:tab/>
        <w:br/>
        <w:tab/>
        <w:t xml:space="preserve"> </w:t>
        <w:tab/>
        <w:br/>
        <w:tab/>
        <w:t xml:space="preserve">гр. София, 09.07.2018 год.ВЪРХОВЕН КАСАЦИОНЕН СЪД на Република България, Търговска колегия, Второ отделение, в закрито заседание на двадесет и шести юни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1485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ал.2, изр.1 вр. ал. 1, т. 2 ГПК. </w:t>
        <w:tab/>
        <w:br/>
        <w:tab/>
        <w:t xml:space="preserve"> </w:t>
        <w:tab/>
        <w:br/>
        <w:tab/>
        <w:t xml:space="preserve"> Образувано е по частна жалба на С. Т. Р. срещу определение № 65 от 22.02.2018г. по в. гр. д. № 514/2017г. на Апелативен съд -Велико Т., с което е оставена без разглеждане частната й жалба срещу решение № 412 / 11.10.2017г. на Окръжен съд - Русе по в. гр. д. № 384/ 2017г., с което е изменено разпределение от 04.01.2017г. на ЧСИ Ц. Г. на сумата от 7288 лева – остатък от отнет задатък след удовлетворяване на вземанията от първи ред от общата сума от 8250 лева и е отхвърлена жалбата на Р. против постановление за възлагане от 16.01.2017г. на 1/ 2 ид. ч от недвижим имот, находящ се в [населено място], [улица], с идентификатор 63427.2.1637.1.3.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обжалвания съдебен акт и моли да бъде отменен. Поддържа, че жалбата е допустима, тъй като релевира възражения на собственик на продаван имот, присъединен по право взискател, който при отстраняване на първоначалния купувач и при последващ купувач на имота, би бил обявен за купувач на същия. Въз основа на това се твърди, че предявените чужди права ползват жалбоподателката и правото на жалба принадлежи на лице, което не е носител на спорното право, нито на право, засегнато от спорното право, което лице има качеството на процесуален субституент. Сочи се, че възлагането на имота преди да влезе в сила разпределението е недопустимо. Поддържа се, че в настоящия случай е налице хипотезата на чл.495 ГПК.</w:t>
        <w:tab/>
        <w:br/>
        <w:tab/>
        <w:t xml:space="preserve"> </w:t>
        <w:tab/>
        <w:br/>
        <w:tab/>
        <w:t xml:space="preserve"> Ответниците по частната жалба не представят отговор на същата.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чл.275, ал.1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 Апелативен съд - Велико Т. е приел от фактическа страна, че с влязло в сила решение по чл. 135 ЗЗД, вписано на 30.08.2016г., е обявен за недействителен спрямо взискателя [фирма] договор за доброволна делба между Р. Р. и С. Р., на притежаваните недвижими имоти, между които процесният имот. На 08.11.2016г. е насрочена публична продан на 1/ 2 ид. ч. от процесния апартамент № 4, като за купувач е обявен В. Р.. Същият не внася в срок предложената цена, поради което ЧСИ е поканил за купувач [фирма] - дружеството, предложило следващата по големина продажна цена и е отнело задатъка, даден от В. Р. от 8250 лева. ЧСИ е направил две разпределения - на задържания остатък и на продажната цена. Срещу разпределението на отнетия остатък е постъпила жалба от [фирма], който иска да се ползва от привилегията по чл. 136, т.1 ЗЗД. Постъпила е и жалба от С. Р. – съсобственик на другата 1/2 ид. ч. от апартамент № 4 и наддавач, срещу постановлението за възлагане на 1/2 ид. ч. от апартамент № 4, която е оставена без уважение.</w:t>
        <w:tab/>
        <w:br/>
        <w:tab/>
        <w:t xml:space="preserve"> </w:t>
        <w:tab/>
        <w:br/>
        <w:tab/>
        <w:t xml:space="preserve"> Въз основа на описаната фактическа обстановка, съставът на апелативния съд е приел, че жалбата е процесуално недопустима. Изложил е съображения, че в частта против разпределението на сумата, представляваща отнет задатък при публичната продан на ид. ч. от апартамент № 4 от наддавача В. Р., Р. не е процесуално легитимирана да обжалва решението на окръжния съд, тъй като не е страна по изпълнителното дело и предявява чужди права в интерес на друго лице - взискателя, [фирма], без да е упълномощена за това. В частта против постановлението за възлагане, жалбата се явява недопустима, тъй като окръжният съд се е произнесъл по съществото на спора и съгласно чл. 437, ал.4 ГПК решенията на окръжния съд по съществото на жалба срещу действия на съдебен изпълнител не подлежат на обжалване. </w:t>
        <w:tab/>
        <w:br/>
        <w:tab/>
        <w:t xml:space="preserve"> </w:t>
        <w:tab/>
        <w:br/>
        <w:tab/>
        <w:t xml:space="preserve"> Обжалваното определение е правилно.</w:t>
        <w:tab/>
        <w:br/>
        <w:tab/>
        <w:t xml:space="preserve"> </w:t>
        <w:tab/>
        <w:br/>
        <w:tab/>
        <w:t xml:space="preserve">Инстанционният контрол относно постановлението за възлагане приключва с произнасянето на окръжния съд по съществото на спора, независимо дали произнасянето е по жалба на страна по изпълнителното дело или по жалба на трето лице, тъй като съгласно чл. 437, ал.4 ГПК решението на окръжния съд по жалба срещу действие на съдебен изпълнител е окончателно. Постановлението за възлагане е влязло в сила, поради което в настоящото производство не могат да бъдат разглеждани доводи относно неправилността му, включително, че възлагането на имота е следвало да се извърши след влизане в сила на разпределението.</w:t>
        <w:tab/>
        <w:br/>
        <w:tab/>
        <w:t xml:space="preserve"> </w:t>
        <w:tab/>
        <w:br/>
        <w:tab/>
        <w:t xml:space="preserve">Неоснователно е и твърдението на жалбоподателката, че има право на жалба относно разпределението на задържания задатък в качеството на процесуален субституент на взискателя - купувач, [фирма]. Процесуалната субституция, позволяваща защита на чужди права, се урежда изрично от закона, какъвто не е настоящият случай, като жалбоподателката не може да упражнява правото на жалба на друго лице.</w:t>
        <w:tab/>
        <w:br/>
        <w:tab/>
        <w:t xml:space="preserve"> </w:t>
        <w:tab/>
        <w:br/>
        <w:tab/>
        <w:t xml:space="preserve">Цитираната от жалбаподателката разпоредба на чл.495 ГПК не урежда, нито обжалваемост на постановлението за възлагане, нито на разпределението, поради което е неотносима за настоящия спор.</w:t>
        <w:tab/>
        <w:br/>
        <w:tab/>
        <w:t xml:space="preserve"> </w:t>
        <w:tab/>
        <w:br/>
        <w:tab/>
        <w:t xml:space="preserve">С оглед изложеното, обжалваното определение, като законосъобразно, следва да бъде потвърдено.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ПОТВЪРЖДАВА определение № 65 от 22.02.2018г. по в. гр. д. № 514/2017г. на Апелативен съд - Велико Т..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