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№226/09.07.2018 по гр. д. №904/2018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226</w:t>
        <w:tab/>
        <w:br/>
        <w:tab/>
        <w:t xml:space="preserve"> </w:t>
        <w:tab/>
        <w:br/>
        <w:tab/>
        <w:t xml:space="preserve"> София, 09.07.2018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</w:t>
        <w:tab/>
        <w:br/>
        <w:tab/>
        <w:t xml:space="preserve"> </w:t>
        <w:tab/>
        <w:br/>
        <w:tab/>
        <w:t xml:space="preserve">гражданско отделение, в закрито заседание на дванадесети юни, две хиляди и осемнадесета година година в състав:</w:t>
        <w:tab/>
        <w:br/>
        <w:tab/>
        <w:t xml:space="preserve"> </w:t>
        <w:tab/>
        <w:br/>
        <w:tab/>
        <w:t xml:space="preserve">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 904/2018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М. Ф. С., със съдебен адрес – [населено място], приподписана от пълномощника му адвокат Л. Н., срещу решение №382 от 22.12.2017 год. по гр. дело №654/2017 г. на Пернишкия окръжен съд, с което е отменено решение №775 от 06.10.2017 г. по гр. дело №4850/2017 год. на Пернишкия районен съд и са отхвърлени предявените от касатора срещу [община] искове с правно основание чл. 344, ал.1, т.1, 2 и 3 КТ. </w:t>
        <w:tab/>
        <w:br/>
        <w:tab/>
        <w:t xml:space="preserve"> </w:t>
        <w:tab/>
        <w:br/>
        <w:tab/>
        <w:t xml:space="preserve">Налице е позоваване на основанието по чл.280, ал.2, пр.3 ГПК като са изложени съображения защо атакуваният акт е очевидно неправилен.</w:t>
        <w:tab/>
        <w:br/>
        <w:tab/>
        <w:t xml:space="preserve"> </w:t>
        <w:tab/>
        <w:br/>
        <w:tab/>
        <w:t xml:space="preserve">С определение от 04.06.2018 г. по к. д.№10/2018 г., Конституционният съд на Република България е допуснал „за разглеждане по същество искането на състав на Върховния касационен съд за установяване на противоконституционност на чл.280 ал.2 пр.3 от Гражданския процесуален кодекс (ГПК) (обн. ДВ бр.59/20.07.07г., в сила от 01.03.08г.; посл. изм. и доп. ДВ бр.102/22.12.17г., в сила от 22.12.17г.) в частта: „...както и при очевидна неправилност“. </w:t>
        <w:tab/>
        <w:br/>
        <w:tab/>
        <w:t xml:space="preserve"> </w:t>
        <w:tab/>
        <w:br/>
        <w:tab/>
        <w:t xml:space="preserve">При тези обстоятелства е налице основанието на чл.229, ал.1, т.6 ГПК и производството по делото следва да бъде спряно до постановяване на решение от КС на РБ.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производството по гр. дело №904/2018 г. на ВКС, ІII г. о., до произнасяне на Конституционния съд на РБ по к. д.№.10/18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