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№11322/09.11.2021 по адм. д. №3285/2021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11322 София, 09.11.2021 В ИМЕТО НА НАРОДА</w:t>
        <w:tab/>
        <w:br/>
        <w:tab/>
        <w:t xml:space="preserve">Върховният административен съд на Република България - Първо отделение, в съдебно заседание на двадесети октомври в състав: ПРЕДСЕДАТЕЛ:ЙОРДАН КОНСТАНТИНОВ ЧЛЕНОВЕ:ВЕСЕЛА ПАВЛОВА ПОЛИНА ЯКИМОВА при секретар Жозефина Мишева и с участието</w:t>
        <w:tab/>
        <w:br/>
        <w:tab/>
        <w:t xml:space="preserve">на прокурора Малина Ачкакановаизслуша докладваното от съдиятаПОЛИНА ЯКИМОВА по адм. дело № 3285/2021 Производството е по реда на чл. 208 и сл. АПК.</w:t>
        <w:tab/>
        <w:br/>
        <w:tab/>
        <w:t xml:space="preserve">Образувано е по касационна жалба на „Eти 57“ ООД, ЕИК[ЕИК], представлявано от управителя Е. Маринова, чрез адв. Иванов, срещу решение № 20/02.02.2021 г. на Административен съд - Ямбол, постановено по адм. д. № 326/2020 г., с което е отхвърлена жалбата на дружеството срещу Заповед за налагане на принудителна административна мярка /ЗНПАМ/ № ФК-395-0052023/20.11.2020 г., издадена от началник сектор „Гранични контролно-пропускателни пунктове“ Бургас, дирекция „Оперативни дейности“, главна дирекция „Фискален контрол при ЦУ на НАП.</w:t>
        <w:tab/>
        <w:br/>
        <w:tab/>
        <w:t xml:space="preserve">В касационната жалба са изложени доводи за противоречие на решението с материалния закон и необоснованост поради неправилна преценка на целите за налагане на принудителната административна мярка по чл. 22 ЗАНН. Подателят й акцентира върху липсата на заповед за възлагане на оперативната проверка на конкретни органи по приходите, нарушение на правото на дружеството по чл. 187, ал. 4 ЗДДС.</w:t>
        <w:tab/>
        <w:br/>
        <w:tab/>
        <w:t xml:space="preserve">Искането е за отмяна на решението. Претендира се присъждането на разноски за двете инстанции.</w:t>
        <w:tab/>
        <w:br/>
        <w:tab/>
        <w:t xml:space="preserve">Началникът на отдел „Оперативни дейности“ гр. Бургас, главна дирекция „Фискален контрол при ЦУ на НАП, оспорва основателността на жалбата в подробен писмен отговор.</w:t>
        <w:tab/>
        <w:br/>
        <w:tab/>
        <w:t xml:space="preserve">Прокурорът от Върховна административна прокуратура дава заключение за неправилност на решението поради нарушение на материалния закон и предлага то да бъде отменено, като вместо него да бъде постановена отмяна на заповедта за прилагане на ограничителната мярка.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за налагане на принудителна административна мярка /ЗНПАМ/ № ФК-395-0052023/20.11.2020 г., издадена от началник сектор „Гранични контролно-пропускателни пунктове“ Бургас, дирекция „Оперативни дейности“, главна дирекция „Фискален контрол при ЦУ на НАП“, с която е разпоредено запечатване на търговски обект - бръснарски салон, намиращ се в гр. Ямбол, ул. „Хан Тервел“ № 57, стопанисван от „Ети 57“ ООД и е забранен достъпът до него за срок от 14 дни на основание чл. 186, ал. 1, т. 1, т. 1, б. а ЗДДС.</w:t>
        <w:tab/>
        <w:br/>
        <w:tab/>
        <w:t xml:space="preserve">С обжалваното решение съдът е отхвърлил жалбата на търговеца, като е приел, че оспореният индивидуален административен акт е издаден от компетентен орган по чл. 186, ал. 3 ЗДДС, в предписаната от закона форма и изисквания за съдържание по чл. 59, ал. 2 АПК, при спазване на процесуалните правила, в съответствие с материалния закон и целта на закона. Решението е недопустимо.</w:t>
        <w:tab/>
        <w:br/>
        <w:tab/>
        <w:t xml:space="preserve">Съгласно чл. 153, ал. 1 АПК страни в съдебното производство са оспорващият и органът, издал административния акт. Член 154, ал. 1 АПК задължава съдът служебно да конституира страните. Съвкупният анализ на тези правни норми означава, че съдът, преди да конституира страните по делото, трябва да извърши формална проверка и да установи органа - издател на оспорения акт. В случая заповедта за налагане на принудителна административна мярка е издадена от началник сектор „ГКПП“ в Бургас, дирекция „Оперативни дейности“, главна дирекция „Фискален контрол“ в ЦУ на НАП. Но в самия акт е посочено, че той се издава на основание Заповед № ЗЦУ–ОПР–18/ 23.03.2020 г. на изпълнителния директор на НАП. Заповедта е представена по делото заедно с административната преписка от органа - л. 42 от първоинстанционното дело. С нейния пункт I е разпоредено при отсъствие на държавния служител Д. Вълканов, заемащ длъжността началник отдел „Оперативни дейности“ – Бургас в дирекция „Оперативни дейности“, Главна дирекция „Фискален контрол“ в ЦУ на НАП, длъжността да се изпълнява от Д. Кочев, началник на сектор „ГКПП“ – Бургас в отдел „Оперативни дейности“, едноименната дирекция в главна дирекция „Фискален контрол“. Представено е доказателство за отсъствие на титуляря на длъжността – л.45. Най-сетне, приобщена е и Заповед № ЗЦУ-ОПР–13/ 12.02.2020 г. на изпълнителния директор на НАП, с която главният секретар на ведомството е оправомощен на упражнява определени правомощия на органа по назначаването. Следователно преди да постанови определението си от 15.12.2020 г., с което конституирал страните по делото, съдът е имал яснота относно фактите, релевантни за определяне на компетентния за целите на съдебното производство орган.</w:t>
        <w:tab/>
        <w:br/>
        <w:tab/>
        <w:t xml:space="preserve">ЗНПАМ № № ФК-395-0052023/20.11.2020 г. е издадена от началник сектор „Гранични контролно-пропускателни пунктове“ Бургас, дирекция „Оперативни дейности“, главна дирекция „Фискален контрол при ЦУ на НАП в хипотезата на заместване съгласно Заповед № ЗЦУ-ОПР-18/ 23.03.2020 г. на главния секретар на НАП, последният оправомощен със Заповед № ЗЦУ-ОПР-13/ 12.02.2020 г. на изпълнителния директор на НАП. Според Тълкувателно решение № 4 от 22.04.2004 г. на ВАС по д. № ТР-4/2002 г., ОС на съдиите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Това означава, че надлежна страна в съдебното производство по оспорване на акт, издаден при заместване, е административният орган, от чието име е действал заместникът, или, на плоскостта на разглеждания случай, надлежен ответник по делото пред АС Ямбол е началникът на отдел „Оперативни дейности“ – Бургас в дирекция „Оперативни дейности“ в ГДФК.</w:t>
        <w:tab/>
        <w:br/>
        <w:tab/>
        <w:t xml:space="preserve">По изложените съображения съдебното решение, предмет на контрол, следва да бъде обезсилено на основание чл. 221, ал. 3 АПК. Делото следва да се върне на АС - Ямбол за ново разглеждане от друг съдебен състав на този съд. При новото разглеждане на делото съдебното производство следва да се проведе с участието на надлежния ответник като съдът вземе предвид разрешенията в мотивите по т. 1 от Тълкувателно решение № 4 от 22.04.2004 г. на Общото събрание на съдиите на Върховния административен съд, постановено по дело № ТР-4/2002 г.</w:t>
        <w:tab/>
        <w:br/>
        <w:tab/>
        <w:t xml:space="preserve">По изложените съображения и на основание чл. 221, ал. 3 АПК, Върховният административен съд, състав на първо отделение, РЕШИ:</w:t>
        <w:tab/>
        <w:br/>
        <w:tab/>
        <w:t xml:space="preserve">ОБЕЗСИЛВА решение № 20/02.02.2021 г. на Административен съд - Ямбол, постановено по адм. д. № 326/2020 г., и</w:t>
        <w:tab/>
        <w:br/>
        <w:tab/>
        <w:t xml:space="preserve">ВРЪЩА делото за ново разглеждане от друг състав на Административен съд – Ямбол при спазване на указанията, дадени в мотивите на настоящото решение.</w:t>
        <w:tab/>
        <w:br/>
        <w:tab/>
        <w:t xml:space="preserve">Решението не подлежи на обжалване.</w:t>
        <w:tab/>
        <w:br/>
        <w:tab/>
        <w:t xml:space="preserve">Вярно с оригинала, ПРЕДСЕДАТЕЛ:/п/ Йордан Константинов</w:t>
        <w:tab/>
        <w:br/>
        <w:tab/>
        <w:t xml:space="preserve">секретар: ЧЛЕНОВЕ:/п/ Весела Павлова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