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№1590/19.12.2018 по адм. д. №1727/2017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 във връзка с чл. 26, ал. 5 от ЗГВРСНР (ЗАКОН ЗЗД ГАРАНТИРАНИТЕ ВЗЕМАНИЯ НА РАБОТНИЦИТЕ И С. П. Н.НОСТ НА РАБОТОДАТЕЛЯ) (ЗГВРСНР).</w:t>
        <w:tab/>
        <w:br/>
        <w:tab/>
        <w:t xml:space="preserve">Образувано е по касационна жалба на адвокат Х.Х от Софийска адвокатска колегия, в качеството му на пълномощник на В. Гиго, [гражданство], срещу решение № 2476 от 7.12.2016 г., постановено по адм. д. № 2773/2016 г. по описа на Административен съд - Варна. Изложени са оплаквания за нарушение на материалния закон, съществено нарушение на съдопроизводствените правила и необоснованост, относими към касационните основания по чл. 209, т. 3 от Административнопроцесуалния кодекс. И. се отмяна на съдебното решение и присъждане на разноски.</w:t>
        <w:tab/>
        <w:br/>
        <w:tab/>
        <w:t xml:space="preserve">Ответникът – Директорът на Фонд „Гарантирани вземания на работниците и служителите”, чрез юрисконсулт Алипиева, оспорва касационната жалба и моли решението на първоинстанционния съд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неоснователна по следните съображения:</w:t>
        <w:tab/>
        <w:br/>
        <w:tab/>
        <w:t xml:space="preserve">С решение № 2476 от 7.12.2016 г. по адм. д. № 2773/2016 г., Административен съд - Варна е отхвърлил жалбата на В. Гиго, [гражданство], против мълчаливия отказ на Директора на Фонд „Гарантирани вземания на работниците и служителите” да се произнесе по заявление-декларация с вх. № 4502-03-1 от 8.08.2016 г. и против последвалия го впоследствие изричен отказ, постановен с разпореждане № 4506-40-62 от 13.09.2016 г. на Директора на Фонд „Гарантирани вземания на работниците и служителите”.</w:t>
        <w:tab/>
        <w:br/>
        <w:tab/>
        <w:t xml:space="preserve">При извършената служебна проверка по реда чл. 218, ал. 2 АПК касационната инстанция констатира, че оспореното решение е валидно и допустимо, като постановено от компетентен съд в рамките на правораздавателната му власт, след надлежно сезиране с процесуално допустима жалба. Съдебният акт съдържа задължителния реквизит по чл. 172а, ал. 1 и 3 АПК.</w:t>
        <w:tab/>
        <w:br/>
        <w:tab/>
        <w:t xml:space="preserve">Разпоредбите на чл. 26, ал. 1 ЗГВРСНР и на чл. 2 и чл. 10, ал. 1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не допускат непроизнасяне на Директора на Фонда по заявлението за изплащане на гарантираното вземане, а в случая изричният отказ е постановен на 13.09.2016 г., поради което не е приложима нормата на чл. 58, ал. 3 АПК.Нето до 3.09.2016 г. не е съществено нарушение на административнопроизводствените правила, съставляващо самостоятелно основание за отмяна на административния акт, тъй като преди издаването му, административният орган трябва да събере информация за наличие на правото.</w:t>
        <w:tab/>
        <w:br/>
        <w:tab/>
        <w:t xml:space="preserve">При извършената проверка по чл. 218, ал. 1 АПК, след преценка на доказателствата по делото и оплакванията на пълномощника на касационната жалбоподателка, настоящият състав на Върховния административен съд приема следното:</w:t>
        <w:tab/>
        <w:br/>
        <w:tab/>
        <w:t xml:space="preserve">С определение № 2732 от 27.10.2016 г., съдът е насрочил делото в открито съдебно заседание на 30.11.2016 г. На 17.11.2016 г. е постъпила молба от адвокат Христев за отлагане на делото поради негов неотложен служебен ангажимент в периода 27.11.2016 г. - 1.12.2016 г., за наличието на който е представил служебна бележка от Висшия адвокатски съвет.</w:t>
        <w:tab/>
        <w:br/>
        <w:tab/>
        <w:t xml:space="preserve">С определение от 21.11.2016 г., съдът е оставил без уважение искането на пълномощника на жалбоподателката. Прието е, че разпоредбата на чл. 139, ал. 1 АПК изисква страната и пълномощникът й да не могат да се явят, поради препятствие, което страната не може да отстрани, а в случая не се твърди препятствие за страната да се яви в съдебно заседание. Налице е и позоваване на чл. 26, ал. 6 от ЗГВРСНР (ЗАКОН ЗЗД ГАРАНТИРАНИТЕ ВЗЕМАНИЯ НА РАБОТНИЦИТЕ И С. П. Н.НОСТ НА РАБОТОДАТЕЛЯ) (ЗГВРСНР). Цитираното определение е било съобщено на пълномощника на жалбоподателката на 24.11.2016 г.</w:t>
        <w:tab/>
        <w:br/>
        <w:tab/>
        <w:t xml:space="preserve">Определението от 21.11.2016 г. не подлежи на самостоятелен съдебен контрол, тъй като не прегражда хода на делото, но се коментира в тези мотиви предвид оплакванията на адвокат Христев, че първоинстанционният съд е нарушил разпоредбата на чл. 139, ал. 1 АПК, на чл. 8, ал. 1 АПК, а също така и правото на жалбоподателката на защита в открит и справедлив съдебен процес по чл. 6 ЕКПЧОС</w:t>
        <w:tab/>
        <w:br/>
        <w:tab/>
        <w:t xml:space="preserve">В тази връзка се установява, че в жалбата, с която е бил сезиран Административен съд - Варна, подадена от цитирания пълномощник, е посочено, че В. Гиго е [гражданство], като не е посочен адрес във [държава], а като постоянен адрес е отразен такъв в Р. Б, гр. [населено място], [улица]. Като съдебен адрес и адрес за призоваване е посочен този на пълномощника й.</w:t>
        <w:tab/>
        <w:br/>
        <w:tab/>
        <w:t xml:space="preserve">Действително В. Гиго не е призована лично за съдебно заседание на 30.11.2016 г., но във върнатата в цялост призовка, съдържаща указания на съда за отстраняване на нередовността на жалбата, е отразено, че по данни на управителя на етажната собственост, това лице не живее на адреса. Съгласно чл. 44, ал. 1 ГПК връчителят удостоверява с подписа си датата и начина на връчването, както и всички действия във връзка с връчването. Спазени са и изискванията на чл. 42, ал. 1 ГПК, тъй като връчителят е служител на съда – призовкар.</w:t>
        <w:tab/>
        <w:br/>
        <w:tab/>
        <w:t xml:space="preserve">За цитираното заседание обаче госпожа Гиго е била призована от посочения в жалбата съдебен адрес и адрес за призоваване, който е този на пълномощника й. Съгласно чл. 45 ГПК връчването на представител се смята за лично връчване. При връчването на пълномощника са спазени изискванията на чл. 51, ал. 1 ГПК.</w:t>
        <w:tab/>
        <w:br/>
        <w:tab/>
        <w:t xml:space="preserve">От пълномощното на адвокат Христев от 21.12.2012 г. се установява, че то съдържа общо пълномощие по смисъла на чл. 34, ал. 1 от ГПК (Г. П. К) (ГПК). В т. 1 от цитираното пълномощно изрично е посочено, че той има право да извършва процесуално и материално представителство пред всеки съд, държавен орган или частно лице (физическо или юридическо) с правото да се разпорежда с всички материални и процесуални права на В. Гиго. Несъмнено разпореждането с процесуални права включва и правото на преупълномощаване на друг адвокат. Съгласно чл. 34, ал. 1 ГПК общото пълномощие дава право за извършване на всички съдопроизводствени действия, включително получаване на депозирани разноски и преупълномощаване. А. Х не твърди, че пълномощията му са били оттеглени, както по време на разглеждане на делото пред първоинстанционния съд, така и пред настоящата касационна инстанция.</w:t>
        <w:tab/>
        <w:br/>
        <w:tab/>
        <w:t xml:space="preserve">Следователно след като са били налице пречки адвокат Христев да се яви лично в съдебното заседание на 30.11.2016 г., то той е могъл да ангажира друг адвокат, който да преупълномощи за явяване в това заседание.</w:t>
        <w:tab/>
        <w:br/>
        <w:tab/>
        <w:t xml:space="preserve">Гражданският процесуален кодекс се прилага субсидиарно в административния процес по силата на препращащата норма на чл. 144 АПК.</w:t>
        <w:tab/>
        <w:br/>
        <w:tab/>
        <w:t xml:space="preserve">При това положение след като жалбоподателката не е била открита на посочения в жалбата адрес, което е надлежно документирано от съдебен служител, а на датата на съдебното заседание е могло да се яви друг адвокат, то не са били налице предпоставките на чл. 139, ал. 1 АПК за отлагане на делото. В съдебното заседание не се е явил и процесуален представител на ответника, който е уведомил съда за свое заболяване, но не е искал отлагане на делото. Ето защо неравнопоставеност на страните не е допусната.</w:t>
        <w:tab/>
        <w:br/>
        <w:tab/>
        <w:t xml:space="preserve">Разпоредбата на чл. 26, ал. 6 от ЗГВРСНР (ЗАКОН ЗЗД ГАРАНТИРАНИТЕ ВЗЕМАНИЯ НА РАБОТНИЦИТЕ И С. П. Н.НОСТ НА РАБОТОДАТЕЛЯ) изисква от първоинстанционния административен съд да разгледа жалбата в двумесечен срок от нейното постъпване. Цитираната норма е свързана с необходимостта от спешна съдебна защита на лицата, които са осъществявали трудова дейност при работодатели с обявена несъстоятелност и в тази връзка тези лица са били лишени от трудово възнаграждение и свързаните с него доходи, включително и за предходни периоди.</w:t>
        <w:tab/>
        <w:br/>
        <w:tab/>
        <w:t xml:space="preserve">По първоинстанционното дело е била представена жалба, съдържаща подробно описание на твърдените факти и обстоятелства, както и основанията за оспорване на административния акт. Налице са молба и писмени бележки от 26.10.2016 г., както и писмени бележки от 5.12. 2016 г., с характер на писмени защити, изготвени от адвокат Христев.</w:t>
        <w:tab/>
        <w:br/>
        <w:tab/>
        <w:t xml:space="preserve">По изложените съображения настоящата инстанция не констатира твърдените от пълномощника на касационната жалбоподателка съществени нарушения на съдопроизводствените правила, довели до накърняване на правото й на защита.</w:t>
        <w:tab/>
        <w:br/>
        <w:tab/>
        <w:t xml:space="preserve">В текстовете на чл. 47 от Хартата на основните права на Европейския съюз е регламентирано правото на ефективни правни средства за защита и на справедлив съдебен процес. С. заседание, състояло се на 30.11.2016 г. е открито. Делото на госпожа Гиго е разгледано от Административен съд – Варна справедливо и публично в разумен срок от независим и безпристрастен съд, предварително създаден със закон. Реализирана е възможността й да бъде съветвана, защитавана и представлявана. Настоящата касационна инстанция е отправила нарочно преюдициално запитване по конкретния казус до Съда на Европейския съюз. Всичко казано налага изводи, че правото на защита е реализирано в пълен обем.</w:t>
        <w:tab/>
        <w:br/>
        <w:tab/>
        <w:t xml:space="preserve">При преценка на събраните от първоинстанционния съд доказателства и правните му изводи, касационният съдебен състав установява следното:</w:t>
        <w:tab/>
        <w:br/>
        <w:tab/>
        <w:t xml:space="preserve">Видно от регистъра на трудовите договори на Националния осигурителен институт В. Гиго е била в трудови правоотношения с „Евросилекс” ООД, със седалище и адрес на управление в гр. В., в периода 29.06.2007 г. до 14.05.2012 г.</w:t>
        <w:tab/>
        <w:br/>
        <w:tab/>
        <w:t xml:space="preserve">С решение № 1192 от 18.12.2013 г., постановено по т. д. № 814/2913 г. по описа на Окръжен съд - Варна е обявена неплатежоспособността на цитираното дружество и същото е обявено в несъстоятелност. Това обстоятелство е вписано в Търговския регистър на 18.12.2013 г. Жалбоподателката е предявила съдебни искове с правно основание чл. 177, чл. 221, ал. 1 и чл. 245, ал. 2 от Кодекса на труда, по които е било постановено осъдително за работодателя решение № 3092 от 26.06.2013 г. по гражданско дело № 2378/2013 г. по описа на Районен съд - Варна и е издаден изпълнителен лист от 27.03.2014 г. В жалбата до Административен съд – Варна се твърди, че поради пропуски на назначения синдик на „Евросилекс” ООД (в несъстоятелност) вземането на госпожа Гиго не е било удовлетворено. Ето защо, на 3.08.2016 г. тя е подала заявление-декларация до Териториално поделение на НОИ гр. В. за обезщетяването й от фонд „Гарантирани вземания на работниците и служителите”.</w:t>
        <w:tab/>
        <w:br/>
        <w:tab/>
        <w:t xml:space="preserve">Съгласно чл. 4, ал. 1, т. 2 ЗГВРСНР, в приложимата през 2016 г. редакция, обнародвана в Държавен вестник бр. 84 от 27.09.2013 г., право на гарантирани вземания по този закон имат работниците и служителите, които са или са били в трудово правоотношение с работодателя по чл. 2, на които правоотношението е прекратено през последните три месеца преди датата на вписване в търговския регистър на решението по чл. 6.</w:t>
        <w:tab/>
        <w:br/>
        <w:tab/>
        <w:t xml:space="preserve">След като трудовото правоотношение с жалбоподателката е било прекратено, считано от 15.05.2012 г., а решение № 1192 от 18.12.2013 г., постановено по т. д. № 814/2013 г. по описа на Окръжен съд - Варна е вписано в Търговския регистър на 18.12.2013 г., то госпожа Гиго не попада в кръга на лицата, които могат да получат гарантирано вземане от фонда.</w:t>
        <w:tab/>
        <w:br/>
        <w:tab/>
        <w:t xml:space="preserve">Първоинстанционният съд правилно е констатирал начална липса на материално субективно право на гарантирано вземане, като освен нормата на чл. 4, ал. 1, т. 2 ЗГВРСНР е съобразил и решението по дело С-309/2012 г. на Съда на Европейския съюз. В тази връзка основателно е приел, че допълнително изложените от административния орган мотиви, които са в смисъл, че на 3.08.2016 г. жалбоподателката е подала заявление-декларация до Териториално поделение на НОИ гр. В. за обезщетяването й от фонд „Гарантирани вземания на работниците и служителите”, което не удовлетворява изискването на чл. 25 ЗГВРСНР, би било релевантно, ако бе спазен срокът по чл. 4, ал. 1, т. 2 ЗГВРСНР. В мотивите към решението са изложени съображения относно съблюдаване на административнопроизводствените правила. Направен е окончателният правен извод, че оспореният административен акт е законосъобразен и следва да бъде оставен в сила.</w:t>
        <w:tab/>
        <w:br/>
        <w:tab/>
        <w:t xml:space="preserve">С определение от 31.05.2017 г., тричленен състав на Върховния административен съд е отправил до Съда на Европейския съюз преюдициално запитване по реда на чл. 267, §3, във връзка с §1, б. „а” и б.”б” от ДФЕС по въпроси, свързани със сроковете по чл. 4, ал. 1 и чл. 25 от ЗГВРС и тяхната съвместимост с Правото на Европейския съюз, като производството по настоящото касационно дело е спряно до произнасянето на Съда на Европейския съюз, на основание чл. 631, ал. 1 ГПК. В тази връзка е постановено решение на Съда от 25.07.2018 г. по преюдициално дело № С-338/2017 г. В това решение е прието, че преюдициалното запитване се отнася до тълкуване на чл. 151 и 153 ДФЕС, на чл. 20 от Хартата на основните права на Европейския съюз, чл. 3, 4, 11 и 12 от Директива 2008/94/ЕО на Европейския парламент и на Съвета от 22.10.2008 г. относно закрилата на работниците и служителите в случай на неплатежоспособност на техния работодател. С решението си Съдът на Европейския съюз е постановил, че Директивата трябва да се тълкува в смисъл, че тя допуска национална правна уредба като член 4, ал. 1 от ЗГВРСНР (ЗАКОН ЗЗД ГАРАНТИРАНИТЕ ВЗЕМАНИЯ НА РАБОТНИЦИТЕ И С. П. Н.НОСТ НА РАБОТОДАТЕЛЯ), който не гарантира вземания от трудови правоотношения на работници и служители, чиито трудови правоотношения са прекратени повече от три месеца преди вписването в търговския регистър на решението за откриване на производство по несъстоятелност на работодателя им. Съдът е приел също така, че предвид отговора, даден на първия въпрос, не е необходимо да се отговаря на втория, третия и четвъртия въпрос.</w:t>
        <w:tab/>
        <w:br/>
        <w:tab/>
        <w:t xml:space="preserve">Така постановеното решение на Съда на Европейския съюз не дава основание да се правят фактически и правни изводи, различни от тези, които Административен съд - Варна е изложил в мотивите към оспореното решение.</w:t>
        <w:tab/>
        <w:br/>
        <w:tab/>
        <w:t xml:space="preserve">Касационната инстанция не констатира отменителни основания по чл. 209, т. 3 АПК при постановяване на решението. Това обуславя оставянето му в сила.</w:t>
        <w:tab/>
        <w:br/>
        <w:tab/>
        <w:t xml:space="preserve">При този изход на спора и на основание чл. 143, ал. 4 АПК, направените от касационната жалбоподателка разноски не подлежат на заплащане от ответника.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2476 от 7.12.2016 г., постановено по адм. д. № 2773/2016 г. по описа на Административен съд - Варна.</w:t>
        <w:tab/>
        <w:br/>
        <w:tab/>
        <w:t xml:space="preserve">РЕШЕНИЕТО не подлежи на обжалване.</w:t>
        <w:tab/>
        <w:br/>
        <w:tab/>
        <w:t xml:space="preserve">ЗАВЕРЕН препис от решението да се изпрати на Секретариата на Съда на Европейския съюз във връзка с писмо № 1087537BG от 25.07.2018 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