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№11303/09.11.2021 по адм. д. №3406/2021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11303 София, 09.11.2021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октомври в състав: ПРЕДСЕДАТЕЛ:СВИЛЕНА ПРОДАНОВА ЧЛЕНОВЕ:ВАСИЛКА ШАЛАМАНОВА ТАНЯ КОМСАЛОВА при секретар Жозефина Мишева и с участието на прокурора Вичо Станевизслуша докладваното от съдиятаВАСИЛКА ШАЛАМАНОВА по адм. дело № 3406/2021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7 от Данъчно-осигурителния процесуален кодекс (ДОПК).</w:t>
        <w:tab/>
        <w:br/>
        <w:tab/>
        <w:t xml:space="preserve">Образувано е по две касационни жалби, подадени от „Зенит-Брокерско застрахонателно и презастрахователно дружество“ ООД, чрез процесуалния представител адв. Райчинова и от директора на Дирекция Обжалване и данъчно-осигурителна практика (ОДОП)-София при Централното управление (ЦУ) на Националната агенция за приходите (НАП) срещу Решение № 2383/04.05.2020 г. по адм. дело № 13084/2018 г. по описа на Административен съд-София-град, допълнено с Решение № 4631 от 17.08.2020г. по адм. д. №13084/2018г. по описа на АССГ, поправено с Решение № 509/01.02.2021г., по адм. д.№13084/2018г. по описа на АССГ. С обжалваното решение по жалба на „Зенит-Брокерско застрахонателно и презастрахователно дружество“ ООД е отменен Ревизионен акт /РА/ № Р-22221517007536-091-001/03.08.2018г., издаден от орган по приходите при ТД на НАП – София, потвърден с Решение № 1665/29.10.2018г. на директора на Дирекция „ОДОП“ – София, в частта в която е извършено увеличение на финансовия резултат за 2015г. и 2016г. и лихви за забава в размер на 4 160,96 лв., с разходите по фактури, издадени от „Ди Би Сървисис” ЕООД, „Лили 05” ЕООД, „ВТА Груп” ЕООД, както и в частта с която е увеличен финансовия резултат за 2016г. със сумата 19 312 лв., представляваща осчетоводени разходи във връзка със съдебни вземания, и е отхвърлена жалбата в частта в която не са признати счетоводни разходи за дейността на дружеството за 2015г. по фактури, издадени от ЕТ „ Ивимекс-И. Костов”, ЕТ”БМД-Д. Георгиева”, ЕТ „Изолир-С. Сеизов”, „Авто Лукс Стил” и „МИП 2008”, вследствие на което е определен корпоративен данък в размер на 17 521,29 лв. и лихви за забава – 3 097,81 лв.</w:t>
        <w:tab/>
        <w:br/>
        <w:tab/>
        <w:t xml:space="preserve">Касаторът - „Зенит-Брокерско застрахонателно и презастрахователно дружество“ ООД обжалва съдебното решение в частта, в която е отхвърлена жалбата му срещу РА. Твърди, че решението е неправилно в обжалваната част, поради противоречието му с материалния закон, като излага доводи и за необоснованост, съставляващи касационни основания по чл. 209, т. 3 АПК. Моли за отмяната на решението в обжалваната част. Претендира разноски за две съдебни инстанции.</w:t>
        <w:tab/>
        <w:br/>
        <w:tab/>
        <w:t xml:space="preserve">Ответникът - директорът на Дирекция „ОДОП“ - София при ЦУ на НАП в с.. чрез процесуален представител юриск.Калоферова изразява становище за неоснователност на касационната жалба.</w:t>
        <w:tab/>
        <w:br/>
        <w:tab/>
        <w:t xml:space="preserve">Касаторът - директор на Дирекция „ОДОП“-София при ЦУ на НАП обжалва първоинстанционното решение в частта, в която е отменен РА, както и в частта на присъдените разноски. Твърди, че обжалваното решение е неправилно, поради съществено нарушение на материалния закон и на съдопроизводствените правила, което съставлява отменително основание по чл. 209, т. 3 АПК. Касаторът иска жалбата да бъде уважена и да му се присъди юрисконсултско възнаграждение.</w:t>
        <w:tab/>
        <w:br/>
        <w:tab/>
        <w:t xml:space="preserve">Ответникът-„Зенит-Брокерско застрахонателно и презастрахователно дружество“ ООД в с. з и в представен по делото писмен отговор изразява становище за неоснователност на касационната жалба. Претендира присъждане на сторените по делото разноски съгласно представен списък.</w:t>
        <w:tab/>
        <w:br/>
        <w:tab/>
        <w:t xml:space="preserve">Представителят на Върховна административна прокуратура дава подробно заключение за основателност на касационната жалба на директор на Дирекция „ОДОП“–София и неоснователност на касационната жалба на „Зенит-Брокерско застрахонателно и презастрахователно дружество“ ООД.</w:t>
        <w:tab/>
        <w:br/>
        <w:tab/>
        <w:t xml:space="preserve">Върховният административен съд, състав на осмо отделение, преценявайки допустимостта на жалбите, правилността на обжалваното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Двете касационни жалби са допустими, тъй като са предявени от страни по делото и в срок. Разгледани по същество, касационните жалби са неоснователни, по следните съображения:</w:t>
        <w:tab/>
        <w:br/>
        <w:tab/>
        <w:t xml:space="preserve">Предмет на оспорване пред Административен съд –София-град е бил ревизионен акт № Р-22221517007536-091-001/03.08.2018г., с който е определен корпоративен данък по ЗКПО за ревизираните периоди 2015 г. и 2016г. в размер на 35 501.28 лв. и лихви в размер на 5 421.47 лв. и за 2016г. е увеличен финансовия резултат със сумата 19 312 лв., представляваща осчетоводени разходи във връзка със съдебни вземания. На основание чл.26,т.2 ЗКПО е извършено преобразуване на декларирания финансов резултат /ФР/ за 2015г. и 2016г. с разходите по фактурите, издадени от ЕТ „ Ивимекс-И. Костов”, „Лили 05” ЕООД, „Ди Би Сървисис” ЕООД, ЕТ”БМД-Д. Георгиева”, ЕТ „Изолир-С. Сеизов”, „ВТА Груп” ЕООД, „Авто Лукс Стил” и „МИП 2008”. За 2016г. е увеличен финансовия резултат със сумата 19 312 лв., представляваща осчетоводени разходи във връзка със съдебни вземания.</w:t>
        <w:tab/>
        <w:br/>
        <w:tab/>
        <w:t xml:space="preserve">С обжалваното решение първоинстанционният съд е отменил ревизионния акт в частта на увеличението на финансовите резултати за 2015г. и 2016г. с разходи в общ размер на 63 779.27 лв. по фактури, издадени от „Лили 05” ЕООД , „Ди Би Сървисис” ЕООД, и „ВТА Груп” ЕООД и лихви; и за 2016г. със сума в размер на 19 312 лв.- разходи във връзка със съдебни вземания. РА е потвърден в частта в която не са признати счетоводни разходи за дейността на дружеството за 2015г. по фактури, издадени от ЕТ „ Ивимекс-И. Костов”, ЕТ”БМД-Д. Георгиева”, ЕТ „Изолир-С. Сеизов”, „Авто Лукс Стил” и „МИП 2008”, вследствие на което е определен корпоративен данък в размер на 17 521,29 лв. и лихви за забава – 3 097,81 лв.</w:t>
        <w:tab/>
        <w:br/>
        <w:tab/>
        <w:t xml:space="preserve">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и съдебното производство доказателства. Изяснил е релевантните факти. Oбсъдил e доказателствата, възраженията, относимата и приложима правна уредба.</w:t>
        <w:tab/>
        <w:br/>
        <w:tab/>
        <w:t xml:space="preserve">За да постанови отмяна на РА, в частта на увеличението на финансовите резултати за 2015г. и 2016г. с разходи в общ размер на 63 779.27 лв. по фактури, издадени от „Лили 05” ЕООД , „Ди Би Сървисис” ЕООД, и „ВТА Груп” ЕООД, съдът обосновава извод за документална обоснованост на разхода с представените по делото договори, регистър на извършените дейности, отчети, съответстващи на издадените фактури, плащания по банков път и доказателствата за начина на уреждане на разчетите между страните и потвърждение от тримата доставчици на отчетените от РЛ разходи. Съдът е приел, че незаконосъобразно е извършено преобразуването на финансовия резултат в увеличение със сумата в общ размер на 63 779,23лв. и определените въз основа на това допълнителни задължения за корпоративен данък, ведно с прилежащите лихви, във връзка с горепосочените фактури.</w:t>
        <w:tab/>
        <w:br/>
        <w:tab/>
        <w:t xml:space="preserve">Относно увеличението на счетоводния финансов резултат на дружеството за 2016г. със сумата в размер на 19 312,00лв. съдът е приел, че неправилно е приложен чл. 77, ал. 1 от ЗКПО, тъй като разходите не са отчетени в нарушение на счетоводното законодателство, поради което незаконосъобразно не е признат на РЛ този осчетоводен разход.</w:t>
        <w:tab/>
        <w:br/>
        <w:tab/>
        <w:t xml:space="preserve">По отношение издадените от ЕТ „ Ивимекс-И. Костов”, ЕТ”БМД-Д. Георгиева”, ЕТ „Изолир-С. Сеизов”, „Авто Лукс Стил” и „МИП 2008” фактури първоинстанционният съд е приел, че разходите не са документално обосновани по смисъла на чл.10,ал.1 ЗКПО вр. с чл.26,т.2 ЗКПО, тъй като не отразяват вярно стопанските операции – по фактурите не са настъпили данъчни събития.</w:t>
        <w:tab/>
        <w:br/>
        <w:tab/>
        <w:t xml:space="preserve">По касационната жалба на директора на дирекция ОДОП - София при ЦУ на НАП: Касационната жалба е неоснователна.</w:t>
        <w:tab/>
        <w:br/>
        <w:tab/>
        <w:t xml:space="preserve">При правилно тълкуване на материалния закон и обоснована преценка на ангажираните по делото доказателства, настоящата съдебна инстанция споделя при условията на чл.221, ал.2 АПК изводите на административния съд, че фактурите издадени от „Лили 05” ЕООД , „Ди Би Сървисис” ЕООД, и „ВТА Груп” ЕООД с предмет на доставките – „набиране на клиенти, разнасяне на полици по адреси, огледи на обекти за застраховане, класиране на полици, консултации на клиенти“ материализират реално извършени доставки. При насрещните проверки са потвърдени обема и стойността на извършените услуги. Представени са конкретни отчети, съответстващи на издадените фактури, начин на уреждане на разчетите между страните, посочени са клиентите на РЛ, вкл. отчетените насрещни приходи за 2015г. и 2016г.</w:t>
        <w:tab/>
        <w:br/>
        <w:tab/>
        <w:t xml:space="preserve">Относно увеличението на счетоводния финансов резултат на дружеството за 2016г. със сумата в размер на 19 312 лв. по реда на чл. 77, ал.1 от ЗКПО.</w:t>
        <w:tab/>
        <w:br/>
        <w:tab/>
        <w:t xml:space="preserve">Разпоредбата на чл.77, ал.1 от ЗКПО гласи, че разходите, отчетени в нарушение на счетоводното законодателство, не се признават за данъчни цели в годината на счетоводното им отчитане.</w:t>
        <w:tab/>
        <w:br/>
        <w:tab/>
        <w:t xml:space="preserve">Обосновано на събраните доказателства първоинстанционният съд е приел, че процесните разходи не са отчетени в нарушение на счетоводното законодателство.</w:t>
        <w:tab/>
        <w:br/>
        <w:tab/>
        <w:t xml:space="preserve">Установява се от неоспорената експертиза, че ревизираното дружество не е отчело разходи по фактури от „БТК„ ЕАД през годината на издаването им -2013г., а през 2016г., когато операторът се е снабдил с изпълнителен лист и РЛ е извършило плащане по банков път. Установено е, че РЛ че през 2013г. РЛ не е получило и не е осчетоводило фактурите. Безспорно е, че разходите се отчитат като текущи разходи за дейността в периода, в който са направени. По описания начин са осчетоводени и процесните разходи, поради което правилно административният съд е приел, че не е била налице хипотезата на чл.77, ал.1 ЗКПО.</w:t>
        <w:tab/>
        <w:br/>
        <w:tab/>
        <w:t xml:space="preserve">С оглед изложеното, решението в тази обжалвана част е правилно постановено, не са допуснати сочените от касатора нарушения, които да водят до отмяната му, поради което следва да бъде оставено в сила.</w:t>
        <w:tab/>
        <w:br/>
        <w:tab/>
        <w:t xml:space="preserve">По жалбата на „Зенит-Брокерско застрахонателно и презастрахователно дружество“ ООД:</w:t>
        <w:tab/>
        <w:br/>
        <w:tab/>
        <w:t xml:space="preserve">Направените оплаквания са неоснователни.</w:t>
        <w:tab/>
        <w:br/>
        <w:tab/>
        <w:t xml:space="preserve">Първоинстанционният съд правилно е потвърдил РА в частта в която на основание чл.26, т.2 вр. с чл.10, ал.1 ЗКПО е увеличен декларираният счетоводен ФР на дружеството за 2015г. със сумата 175 212.90 в. и съответно е определен допълнителен корпоративен данък. От приходните органи не са признати за данъчни цели отчетени от дружеството разходи по фактури, издадени от ЕТ „ Ивимекс-И. Костов”, ЕТ”БМД-Д. Георгиева”, ЕТ „Изолир-С. Сеизов”, „Авто Лукс Стил” и „МИП 2008” през 2015г. с предмет – комисионно възнаграждение, набиране на клиенти, извършени огледи, асистън при ликвидация и завеждане на щети, консултиране на клиенти на възложителя, прозвъняване на клиенти за подновяване на полици, тъй като е прието за недоказано осъществяването на услугите по тези фактури, а оттам и настъпване на данъчно събитие по фактурите, съответно - вярно отчитане на стопанската операция.</w:t>
        <w:tab/>
        <w:br/>
        <w:tab/>
        <w:t xml:space="preserve">Първоинстанционният съд е възприел изводите на приходните органи за правилни в тази част на РА като след анализ на събраните доказателства и доказателствени средства – заключение на ССчЕ, е направил обоснован извод за недоказано осъществяване на доставки по фактурите, издадени от петимата доставчици. Не са представени от РЛ, в чиято доказателствена тежест е това, релевантни доказателства за фактическо и конкретно изпълнение на отделни операции и като цяло на фактурираните дейности, за калкулиране на цените – общо и по отделни пера и дейности, за приемо-предаване на изпълнението, за използване на резултата от услугата за целите на икономическата дейност на РЛ. Всъщност, както обосновано е посочено от съда освен наличните издадените фактури, както и извършеното осчетоводяване и деклариране по тях, по делото не са представени други относими доказателства. В тези случаи не са налице фактически основания, въз основа на които може да се приеме осъществено изпълнение на услуги, а оттам не са налице и правни основания за приемане на настъпили данъчни събития и съответно за признаване за данъчни цели на направените разходи. Като е достигнал до същите фактически и правни изводи, първоинстанционният съд е постановил обосновано и законосъобразно решение в тази си част на РА, което следва да бъде оставено в сила.</w:t>
        <w:tab/>
        <w:br/>
        <w:tab/>
        <w:t xml:space="preserve">При този изход на спора не се следва присъждане на разноски за касационната инстанция и за двете страни в процеса, доколкото и двете касационни жалба, по повод на които именно са сторени съответните разноски, се възприеха изцяло за неоснователни от касационната инстанция.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2383/04.05.2020 г., постановено по адм. дело № 13084/2018 г. по описа на Административен съд София-град, допълнено с Решение № 4631 от 17.08.2020г. и поправено с Решение №509/01.02.2021г., постановени по адм. д. №13084/2018г. по описа на АССГ.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