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№421/28.10.2020 по гр. д. №3218/2020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</w:t>
        <w:tab/>
        <w:br/>
        <w:tab/>
        <w:t xml:space="preserve"> </w:t>
        <w:tab/>
        <w:br/>
        <w:tab/>
        <w:t xml:space="preserve">№ 421</w:t>
        <w:tab/>
        <w:br/>
        <w:tab/>
        <w:t xml:space="preserve"> </w:t>
        <w:tab/>
        <w:br/>
        <w:tab/>
        <w:t xml:space="preserve">София, 28.10.2020 година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27.10.2020 година, в състав:</w:t>
        <w:tab/>
        <w:br/>
        <w:tab/>
        <w:t xml:space="preserve"> </w:t>
        <w:tab/>
        <w:br/>
        <w:tab/>
        <w:t xml:space="preserve"> ПРЕДСЕДАТЕЛ: СВЕТЛА ДИМИТРОВА 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 като изслуша докладваното от съдията С. Б гр. д. № 3218 по описа за 2020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 ал. 2 ГПК.</w:t>
        <w:tab/>
        <w:br/>
        <w:tab/>
        <w:t xml:space="preserve"> </w:t>
        <w:tab/>
        <w:br/>
        <w:tab/>
        <w:t xml:space="preserve"> Образувано е по частна жалба с вх. № 5594 / 04.08.2020 г. на Н. И. Н., чрез адв. Н. против разпореждане № 550 от 08.06.2020 г. по гр. д. № 477/2019 г. на Пловдивския апелативен съд, с което е върната касационна жалба с вх. № 1081/10.02.2020 г. против решение № 216/20.12.2019 г., по в. гр. д. № 477/2019 г. на Пловдивския апелативен съд.</w:t>
        <w:tab/>
        <w:br/>
        <w:tab/>
        <w:t xml:space="preserve"> </w:t>
        <w:tab/>
        <w:br/>
        <w:tab/>
        <w:t xml:space="preserve"> Частният жалбоподател излага доводи за нищожност, недопустимост и неправилност на обжалваното разпореждане. Твърди, че е изпълнил задължението за заплащане на държавна такса по сметката на ВКС, а по отношение на останалите указания счита, че противоречат на КРБ, ЕКЗПЧОС, Европейските директиви и чл. 280, ал. 2 ГПК.</w:t>
        <w:tab/>
        <w:br/>
        <w:tab/>
        <w:t xml:space="preserve"> </w:t>
        <w:tab/>
        <w:br/>
        <w:tab/>
        <w:t xml:space="preserve"> Постъпил е отговор на частната жалба от „САПС ГРУП“ ООД, в който са изложени доводи за неоснователност на същата, тъй като дадените указания за представяне на изложение за допускане на касационно обжалване, препис за ответната страна и документ за платена държавна такса, не били изпълнени в срок. </w:t>
        <w:tab/>
        <w:br/>
        <w:tab/>
        <w:t xml:space="preserve"> </w:t>
        <w:tab/>
        <w:br/>
        <w:tab/>
        <w:t xml:space="preserve"> Предвид изложеното, Върховният касационен съд, III г. о, като прецени данните по делото, намира следното:</w:t>
        <w:tab/>
        <w:br/>
        <w:tab/>
        <w:t xml:space="preserve"> </w:t>
        <w:tab/>
        <w:br/>
        <w:tab/>
        <w:t xml:space="preserve"> Частната жалба е допустима, тъй като е подадена в срок, срещу разпореждане, което подлежи на обжалване и от процесуално легитимирана страна.</w:t>
        <w:tab/>
        <w:br/>
        <w:tab/>
        <w:t xml:space="preserve"> </w:t>
        <w:tab/>
        <w:br/>
        <w:tab/>
        <w:t xml:space="preserve"> С разпореждане № 290/04.03.2020 г. по в. гр. д. № 477/2019 г., Пловдивският апелативен съд е констатирал, че подадената касационна жалба е нередовна, тъй като към нея не е представено изложение на основанията за допускане на касационно обжалване по чл. 280, ал. 1 ГПК; не е представен и препис на касационната жалба за ответната страна и не е представен документ за внесена държавна такса в размер на 30 лв. по сметката на ВКС. Предвид установеното, Пловдивският апелативен съд оставил без движение касационна жалба с вх. № 1081/10.02.2020 г. от Н. Н., като указал на последния да отстрани констатираните нередовности в едноседмичен срок, а в случай на неизпълнение, че жалбата ще бъде върната.</w:t>
        <w:tab/>
        <w:br/>
        <w:tab/>
        <w:t xml:space="preserve"> </w:t>
        <w:tab/>
        <w:br/>
        <w:tab/>
        <w:t xml:space="preserve"> За да постанови обжалваното разпореждане Пловдивският апелативен съд, приел, че препис от разпореждане № 290/04.03.2020 г. по в. гр. д. № 477/2019 г. на АС-Пловдив е връчен на жалбоподателя на 06.04.2020 г. Констатирал, че в указания едноседмичен срок, който съгласно § 13 от ПЗР на Закон за изменение и допълнение на ЗЗ (ЗАКОН ЗЗД ЗДРАВЕТО) е започнал да тече от 21.05.2020 г., нередовностите не били отстранени, като дори и към момента на постановяване на обжалваното разпореждане не било представено изложение на основанията за допускане. Предвид това и на основание чл. 286, ал. 1, т. 2 ГПК, апелативният съд върнал касационна жалба с вх. № 1081/10.02.2020 г. от Н. Н.. </w:t>
        <w:tab/>
        <w:br/>
        <w:tab/>
        <w:t xml:space="preserve"> </w:t>
        <w:tab/>
        <w:br/>
        <w:tab/>
        <w:t xml:space="preserve"> Обжалваното разпореждане е правилно.</w:t>
        <w:tab/>
        <w:br/>
        <w:tab/>
        <w:t xml:space="preserve"> </w:t>
        <w:tab/>
        <w:br/>
        <w:tab/>
        <w:t xml:space="preserve"> От данните по делото се установява, че преписът от разпореждане № 290/04.03.2020 г. по в. гр. д. № 477/2019 г. на АС-Пловдив е връчен на частния жалбоподател на 06.04.2020 г. Правилно апелативният съд е взел предвид действието на мораториума и е отчел, че даденият едноседмичен преклузивен срок съгласно § 13 от ПЗР на Закон за изменение и допълнение на ЗЗ (ЗАКОН ЗЗД ЗДРАВЕТО), обнародван в ДВ, бр. № 44/13.05.2020 г. започва да тече от 21.05.2020 г. Следователно срокът за отстраняване на констатираните нередовности е изтекъл на 28.05.2020 г. През този период е представено платежно нареждане от 14.05.2020 г., от което е видно, че сумата от 30.00 лв. е заплатена по сметката на ВКС, както и препис на касационната жалба за ответната страна. Не е представено обаче изложение на основанията за допускане на касационно обжалване по чл. 280, ал. 1 и/или ал. 2 ГПК, за което също е дадено указание с разпореждане № 290/04.03.2020 г. по в. гр. д. № 477/2019 г. на АС-Пловдив. Това налага крайният извод, че частният жалбоподател е изпълнил частично дадените му указания, респ. не е изпълнено указанието за представяне на изложение по чл. 284, ал. 3, т. 1 ГПК. Ето защо и обжалваното разпореждане е правилно, и като такова следва да бъде потвърдено.</w:t>
        <w:tab/>
        <w:br/>
        <w:tab/>
        <w:t xml:space="preserve"> </w:t>
        <w:tab/>
        <w:br/>
        <w:tab/>
        <w:t xml:space="preserve">Така мотивиран, В. К съд, в състав на III ГО</w:t>
        <w:tab/>
        <w:br/>
        <w:tab/>
        <w:t xml:space="preserve"> </w:t>
        <w:tab/>
        <w:br/>
        <w:tab/>
        <w:t xml:space="preserve">ОПРЕДЕЛИ: ПОТВЪРЖДАВА разпореждане № 550 от 08.06.2020 г. по гр. д. № 477/2019 г. на Пловдивския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