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№3260/07.03.2014 по адм. д. №7361/2013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Образувано е по касационна жалба от Началника на Първа районна служба Пожарна безопасност и защита на населението гр. П. (ПБЗН) срещу решение 742 от 01.04.2013 г., постановено по адм. дело 3269/2012 г. по описа на Административен съд Пловдив, с което е отменена негова заповед 34/29.06.2012 г. за налагане на принудителна административна мярка по чл. 268 от Закона за Министерството на вътрешните работи (ЗМВР), с която е заповядано преустановяването на експлоатацията на колонка за гориво в имот на ЕТ Елит-К. Х., представлявано от К. А., с. Г. чардак, общ. Съединение.</w:t>
        <w:tab/>
        <w:br/>
        <w:tab/>
        <w:t xml:space="preserve">С касационната жалба се навеждат доводи че съдът неправилно е тълкувал и приложил разпоредбата на чл. 59, ал. 1 и ал. 2, т. 4 от АПК, както и не е съобразил характера на дейността на органите на ПБЗН. Иска се неговата отмяна.</w:t>
        <w:tab/>
        <w:br/>
        <w:tab/>
        <w:t xml:space="preserve">Ответникът ЕТ Елит-К. Х., чрез процесуален представител, оспорва касационната жалба и претендира присъждане на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Пето отделение при извършената служебно проверка на атакуваното решение по реда на чл. 218, ал. 2 от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страна, в срока по чл. 211 от АПК и е процесуално допустима, а разгледана по същество неоснователна, поради следните съображения:</w:t>
        <w:tab/>
        <w:br/>
        <w:tab/>
        <w:t xml:space="preserve">Първоинстанционният съд, след извършената проверка на обжалваната пред него заповед на основание чл. 168 от АПК е намерил, че оспореният пред него административен акт е издаден от компетентен орган, в законоустановения срок, но при допуснати съществени нарушения на формата, противоречие с материалния закон и неговата цел. Прието е, че административният орган не е мотивирал заповедта за налагане на принудителната административна мярка, поради което я е отменил. Така постановеното решение е правилно.</w:t>
        <w:tab/>
        <w:br/>
        <w:tab/>
        <w:t xml:space="preserve">За да наложи мярката административният орган е приел, че не са спазени нормативно изискващите се разстояния между сградата за жилищни нужди и съоръженията на бензиностанцията колонка и резервоар, като е записал, че действителното разстояние е 8 метра. Органът е посочил, че не са спазени изискванията на чл. 34, т. 1 от Наредба з-2377/15.09.2011 г. за правилата и нормите за пожарна безопасност при експлоатация на обектите във вр. с чл. 619, ал. 1, таблица 66, т. 1 от Наредба з-1971/29.10.2009 г. за строително-технически правила и норми за осигуряване на безопасност при пожар. Както правилно е приел АС-Пловдив в заповедта не е конкретизиран и индивидуализиран имотът, не са посочени конкретните обстоятелства и данни, които да доказват, че обслужващата сграда е преустроена в жилищна, както и дали съоръженията на бензиностанцията са в експлоатация. По делото е изготвена съдебно-техническа експертиза от заключението, на която е видно, че посоченото разстояние в обжалвания акт не отговаря на разстоянието, посочено от вещото лице, тъй като не е уточнено дали това разстояние касае колонката или резервоара. За да издаде акта за преустановяване експлоатацията на колонка за гориво в имот на ЕТ Елит-К. Х. органът е трябвало да изследва дали тя въобще е в експлоатация или не, както и да се мотивира за това.</w:t>
        <w:tab/>
        <w:br/>
        <w:tab/>
        <w:t xml:space="preserve">По своя правен характер принудителната административна мярка (ПАМ) е индивидуален административен акт по смисъла на чл. 21, ал. 1 от АПК, поради което по отношение на нея важат изискванията, предвидени в чл. 59, ал. 2 от АПК за съдържание на административния акт, включително и това по т. 4 от цитираната разпоредба фактически и правни основания за неговото издаване, каквито в настоящия случай липсват. Посочената от органа разпоредба на чл. 619, ал. 1 от Наредба з-1971/2009 г. гласи, че минималните разстояния от резервоари, отдушни тръби, шахти за отработени масла, колонки за зареждане и съоръжения за пълнене на резервоарите до съседни строежи се определят по табл. 66. Никъде обаче в заповедта за налагане на ПАМ не е изследвано, какъв вид е сградата в имота, за да определи на какво разстояние следва да бъде поставена колонката. В хода на съдебното производство, проведено пред АС-Пловдив не е установено, като касаторът не е ангажирал допустими доказателства, в коя хипотеза на таблица 66 попада процесният обект. Недоказано остава и посоченото от органа, че е нарушена разпоредбата на чл. 34, ал. 1, т. 1 от Наредба з-2377/2011 г., който гласи, че по време на експлоатация не се разрешава използване на сградите и помещенията не по предназначение, в нарушение на нормативно установените изисквания за безопасност при пожар. Както беше вече споменато административният орган не е установил дали колонката и резервоарът са в експлоатация, както и как се използва прилежащата сграда в имота на ответника. В този смисъл изводите на първоинстанционния съд за несъответствие на заповедта с приложимия материален закон, са обосновани и правилни.</w:t>
        <w:tab/>
        <w:br/>
        <w:tab/>
        <w:t xml:space="preserve">Основателно е твърдението на касатора, че съгласно ТР 16/31.03.1975 г. на ОСГК, ВС мотивите могат да бъдат изложени и отделно от самия акт. Разглежданата заповед обаче не попада в тази хипотеза, тъй като мотивите в нея са пренесени изцяло от написаното в акт 3 от 30.05.2012 г. за установяване на нарушения на правилата и нормите за пожарна безопасност и от съдържанието им ЕТ Елит-К. Х. не може да направи обосновани изводи за нарушението, за да упражни правото си на защита, както и съдът не може да прецени законосъобразността на издадената заповед за налагане на ПАМ. Така постановен административният акт не съдържа мотиви, които да обосноват дадените разпореждания и препятства организирането на защитата на неговия адресат, който фактически не е известен за причините, довели до издаване на заповедта. Констатираното нарушение е достатъчно основание за отмяна на заповедта.</w:t>
        <w:tab/>
        <w:br/>
        <w:tab/>
        <w:t xml:space="preserve">Предвид изложеното законосъобразно съдът е приел наличие на основание по чл. 146 от АПК за отмяна на оспорената заповед за налагане на ПАМ и постановеното в този смисъл решение следва да се остави в сила.</w:t>
        <w:tab/>
        <w:br/>
        <w:tab/>
        <w:t xml:space="preserve">По делото е направено искане от процесуалния представител на ЕТ Елит-К. Х. за присъждане на разноски. С оглед правните изводи и представен договор за правна защита и съдействие, Районна служба Пожарна безопасност и защита на населението следва да заплати на ЕТ Елит-К. Х., представлявано от К. А. сумата от 1450.00 (хиляда четиристотин и петдесет) лева разноски по делото. По изложените съображения и на основание чл. 221, ал. 2 от АПК, ВАС, състав на Пето отделение РЕШИ:</w:t>
        <w:tab/>
        <w:br/>
        <w:tab/>
        <w:t xml:space="preserve">ОСТАВЯ в сила решение 742 от 01.04.2013 г., постановено по адм. дело 3269/2012 г. по описа на Административен съд Пловдив.</w:t>
        <w:tab/>
        <w:br/>
        <w:tab/>
        <w:t xml:space="preserve">ОСЪЖДА Районна служба Пожарна безопасност и защита на населението да заплати на ЕТ Елит-К. Х., представлявано от К. А., гр. П., ул. Опълченска 4 сумата от 1450.00 (хиляда четиристотин и петдесет) лева разноски по делото. Решението е окончателно. Вярно с оригинала, ПРЕДСЕДАТЕЛ: /п/ А. И. секретар: ЧЛЕНОВЕ: /п/ Д. Д./п/ И. С. И.С.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