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№3552/30.03.2015 по адм. д. №7690/2014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касационната жалба на адв. В. С., в качеството му на пълномощник на "ИЛБИ" ЕООД, ЕИК 148092237, срещу Решение 800 от 07.04.2014 г., постановено по адм. дело 3541/2013 г. от Административен съд Варна. В жалбата се мотивират отменителните основания на чл. 209, т.3 АПК, иска се отмяната на съдебния акт и решаване на спора по същество. Ответната страна - О. В. не е взела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касатора и доказателствата по делото, намери за установено следното:</w:t>
        <w:tab/>
        <w:br/>
        <w:tab/>
        <w:t xml:space="preserve">Касационната жалба е депозарина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отхвърлил, като неоснователна, жалбата на "ИЛБИ" ЕООД, ЕИК 148092237 със седалище и адрес на управление гр. В., против Заповед 2120 от 18.06.2013 г. на ВИД Кмет на О. В., изменена със Заповед 2177 от 21.06.2013 г. на същия орган, за изземване на недвижим имот - частна общинска собственост, предмет на АОбС 6085 от 05.05.2010 г. За да постанови този резултат е приел, че оспорваният административен акт е издаден от компетентния административен орган, в кръга на правомощията му по Решения на Общинския съвет Варна 958-3 и 959-3 от 04.06.2013 г., в предписаната от закона форма, в съответствие с материалния закон и процесуалните правила. Съдът е намерил за законосъобразни действията на административния орган, който е издал заповедта за изземване на процесния недвижим имот след влизане в сила на съдебен акт за отмяна на Заповедта - 0897 от 07.03.2012 г. - на кмета на общината за определяне на спечелилия търга за отдаване под наем на общинския недвижим имот като е приел, че сключеният наемен договор с дата 09.03.2012 г., от който черпи права търговското дружество, е прекратен смитано от 07.03.2012 г. В мотивите е посочено, че съществен елемент на основанието, на което е бил сключен наемният договор - чл. 14, ал. 2 ЗОбС, е именно резултатът от проведен публичен търг, приключващ с издаването на административен акт за определяне на спечелилия участник. С отмяната на тази заповед е отпаднал определящ за съществуването на наемното правоотношение елемент и лишеният от от основание договор не може да породи правни последици. Решението е правилно.</w:t>
        <w:tab/>
        <w:br/>
        <w:tab/>
        <w:t xml:space="preserve">Съдът е изяснил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напълно се споделят от настоящия съдебен състав.</w:t>
        <w:tab/>
        <w:br/>
        <w:tab/>
        <w:t xml:space="preserve">Неоснователно е възражението на касатора, че в случая административният орган не е спазил процедурата по ЗОбС, която според него изисква първо прекратяване на наемното правоотношение, след което възниква законова възможност за изземване на имота - общинска собственост.</w:t>
        <w:tab/>
        <w:br/>
        <w:tab/>
        <w:t xml:space="preserve">В основата на сключения договор за наем от 09.03.2012 г. стои заповед 0897 от 07.03.2012 г. на Кмета на О. В., с която е бил обявен за спечелил публичния търг "ИЛБИ" ЕООД. След като този административен акт е бил отменен като незаконосъобразен, считано от 07.03.2012 г., с влязъл в сила съдебен акт - Решение 2118 от 07.08.2012 г. на АС Варна, потвърден с Решение 2149 от 14.02.2013 г. на ВАС, е отпаднало основанието, на което договорът за наем е следвало да бъде сключен. Наличието на оспорване на акта, с който е определен спечелилият търга участник, от друга страна е пречка за сключване на наемен договор, тъй като не е налице влязъл в сила административен акт, от който страните да черпят права, респ. да изпълняват определени задължения.</w:t>
        <w:tab/>
        <w:br/>
        <w:tab/>
        <w:t xml:space="preserve">Поради това, че в случая не е налице валидно сключен договор за наем и валидно наемно правоотношение административният орган е действал законосъобразно като е издал заповед за изземване на имот, който се владее и държи без правно основание.</w:t>
        <w:tab/>
        <w:br/>
        <w:tab/>
        <w:t xml:space="preserve">Водим от изложеното и на основание чл. 221, ал. 2, предл. първо АПК Върховният административен съд, трето отделение РЕШИ:</w:t>
        <w:tab/>
        <w:br/>
        <w:tab/>
        <w:t xml:space="preserve">ОСТАВЯ В СИЛА Решение 800 от 07.04.2014 г., постановено по адм. дело 3541/2013 г. от Административен съд Варна. Решението е окончателно. Вярно с оригинала, ПРЕДСЕДАТЕЛ: /п/ Г. Х. секретар: ЧЛЕНОВЕ: /п/ Т. К./п/ П. П. Г.Х.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