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№11251/05.11.2021 по адм. д. №3506/2021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11251 София, 05.11.2021 В ИМЕТО НА НАРОДА</w:t>
        <w:tab/>
        <w:br/>
        <w:tab/>
        <w:t xml:space="preserve">Върховният административен съд на Република България - Осмо отделение, в съдебно заседание на шести октомври в състав: ПРЕДСЕДАТЕЛ:БИСЕРКА ЦАНЕВА ЧЛЕНОВЕ:МИРОСЛАВ МИРЧЕВ ХРИСТО КОЙЧЕВ при секретар Галина Узунова и с участието на прокурора Динка Коларскаизслуша докладваното от съдиятаХРИСТО КОЙЧЕВ по адм. дело № 3506/2021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София в ГД „Фискален контрол“ при ЦУ на НАП, чрез процесуален представител срещу решение № 607/04.02.2021г., постановено по адм. дело № 9727/2020г. по описа на Административен съд София-град, с което е отменена Заповед за налагане на принудителна административна мярка № ФК-С629-0458787/02.09.2020г., издадена от Началник отдел Оперативни дейности София, в Главна Дирекция Фискален контрол при ЦУ на НАП.</w:t>
        <w:tab/>
        <w:br/>
        <w:tab/>
        <w:t xml:space="preserve">В касационната жалба се твърди, че първоинстанционното решение е необосновано и неправилно, постановено при нарушения на материалния закон и допуснати съществени нарушения на съдопроизводствените правила – касационно основание по чл. 209, т. 3 АПК. Счита, че решаващият съд неправилно е приел, че липсват конкретни мотиви относно размера на срока на наложената ПАМ. При издаването на ЗПАМ са спазени разпоредбите на ЗДДС и принципите, заложени в АПК. Издадената заповед съответства на целта на закона. Срокът е съразмерен на извършеното нарушение и е съобразен с целената правна превенция.</w:t>
        <w:tab/>
        <w:br/>
        <w:tab/>
        <w:t xml:space="preserve">Иска се отмяна на първоинстанционното решение и потвърждаване на ЗПАМ, както и присъждане на юрисконсултско възнаграждение. Прави възражение за прекомерност на адвокатското възнаграждение.</w:t>
        <w:tab/>
        <w:br/>
        <w:tab/>
        <w:t xml:space="preserve">Ответникът по касационната жалба – „Сириус 1952“ ЕООД, чрез процесуален представител, в писмен отговор взема становище за неоснователност на касационната жалба. Моли за оставяне в сила на първоинстанционното решение.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като подадена от легитимирана страна в преклузивния срок по чл. 211 АПК против подлежащ на касационно оспорване съдебен акт. Разгледана по същество жалбата е неоснователна.</w:t>
        <w:tab/>
        <w:br/>
        <w:tab/>
        <w:t xml:space="preserve">Не се оспорва от страните по делото, че на 21.08.2020г. в 17.30 часа е извършена проверка на търговски обект по смисъла на § 1, т. 41 от ДР на ЗДДС, представляващ кафе-аператив, находящо се в гр. София, ул. [улица], [адрес] стопанисван от Сириус 1952“ ЕООД. От проверяващите е извършена контролна покупка на 1 бут. минерална вода на стойност 1.00лв., заплатена в брой, за която не е издадена фискална касова бележка от фискалното устройство в обекта. За установеното при проверката е съставен протокол за извършена проверка серия АА № 0458787/21.08.2020г.</w:t>
        <w:tab/>
        <w:br/>
        <w:tab/>
        <w:t xml:space="preserve">При тези констатации е издадена оспорената пред първоинстанционния съд Заповед за налагане на принудителна административна мярка № ФК-С629-0458787/02.09.2020г. на началник отдел Оперативни дейности София в Главна дирекция Фискален контрол в ЦУ на НАП, с която на дружеството е наложена принудителна административна мярка – запечатване на търговски обект и забрана за достъп до него за срок от 14 дни.</w:t>
        <w:tab/>
        <w:br/>
        <w:tab/>
        <w:t xml:space="preserve">За да отмени оспорения административен акт, първоинстанционният съд е приел, че макар издаден от компетентен орган, в предвидената от закона форма, с него са нарушени материалноправните разпоредби на ЗДДС. Съдът е приел, че наложената мярка не е в унисон с принципа на съразмерност уреден в чл. 6, ал. 2 от АПК. Според съда изложените м заповедта мотиви относно продължителността на наложената мярка са абстрактни с оглед липса на съпоставимост между извършеното нарушение и последиците от него. Мотивите на органа са общо формулирани без последния да е обосновал тежестта на нарушението, значимостта на охраняваните обществени отношения, последиците от извършеното нарушение и други факти и обстоятелства от значение за определяне периода на мярката.</w:t>
        <w:tab/>
        <w:br/>
        <w:tab/>
        <w:t xml:space="preserve">Съдебното решение е валидно, допустимо и правилно.</w:t>
        <w:tab/>
        <w:br/>
        <w:tab/>
        <w:t xml:space="preserve">Съгласно чл. 186, ал. 1, т. 1, б. 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По силата на чл. 118, ал. 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от ЗДДС при прилагането на посочената принудителна мярка, се забранява и достъпът до обекта.</w:t>
        <w:tab/>
        <w:br/>
        <w:tab/>
        <w:t xml:space="preserve">Правилно съдът е приел, че при осъществяваната в обекта проверка и закупуване на 1 бут. минерална вода не е издадена фискална касова бележка от функциониращото в обекта ФУ, като причината за това е ирелевантна за спора. Спорно е доколко прилагането на ПАМ е в унисон с целите, регламентирани в чл. 22 от ЗАНН и с принципа за съразмерност, прогласен с чл. 6 от АПК.</w:t>
        <w:tab/>
        <w:br/>
        <w:tab/>
        <w:t xml:space="preserve">Извода който се прави от посочените по-горе правни норми е,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но това не го лишава от задължението да обоснове продължителността на срока на наложената мярка т. е. да мотивира срока на наложената мярка.</w:t>
        <w:tab/>
        <w:br/>
        <w:tab/>
        <w:t xml:space="preserve">Изводите на първоинстанционния съд, че оспорената ЗПАМ е незаконосъобразна, като издадена в противоречие с нормата на чл. 6 от АПК е правилен.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 Доколкото изложените в заповедта мотиви са общи и нямат връзка с конкретния случай, те не представляват основа за законосъобразното определяне на срока на ПАМ.</w:t>
        <w:tab/>
        <w:br/>
        <w:tab/>
        <w:t xml:space="preserve">Липсата на мотиви относно срока, за който се прилага принудителната административна мярка, съставлява нарушение на изискването на чл. 59, ал. 2, т. 4 АПК и самостоятелно основание за незаконосъобразност на административния акт, което обосновава отмяната му. При преценката на срока за прилагане на ПАМ административният орган действа при условията на оперативна самостоятелност и дължи конкретни мотиви относно преценката си защо приема, че срокът следва да бъде в определения от него размер.</w:t>
        <w:tab/>
        <w:br/>
        <w:tab/>
        <w:t xml:space="preserve">Необоснован е доводът на касационния жалбоподател, че издадената заповед съответства на целта на закона. При липса на конкретни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w:t>
        <w:tab/>
        <w:br/>
        <w:tab/>
        <w:t xml:space="preserve">В полза на ответната страна следва да бъдат присъдени разноски за уговорено и заплатено адвокатско възнаграждение в размер на 300 лева за касационното производство, като същото не се явява прекомерно с оглед направеното от касатора възражение относно претендирания размер.</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607/04.02.2021г., постановено по адм. дело № 9727/2020г. по описа на Административен съд София-град.</w:t>
        <w:tab/>
        <w:br/>
        <w:tab/>
        <w:t xml:space="preserve">ОСЪЖДА Националната агенция по приходите да заплати на Сириус 1952 ЕООД, гр. София,[адрес], [улица] сума в размер на 300.00лв. /триста/,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