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№480/11.12.2020 по ч.гр.д. №3862/2020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480</w:t>
        <w:tab/>
        <w:br/>
        <w:tab/>
        <w:t xml:space="preserve"> </w:t>
        <w:tab/>
        <w:br/>
        <w:tab/>
        <w:t xml:space="preserve"> [населено място], 11.12. 2020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девети декември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ч. гр. дело № 3862/2020 г.</w:t>
        <w:tab/>
        <w:br/>
        <w:tab/>
        <w:t xml:space="preserve"> </w:t>
        <w:tab/>
        <w:br/>
        <w:tab/>
        <w:t xml:space="preserve"> Производството е с правно основание чл. 274, ал. 3, т. 1 от ГПК и е образувано въз основа на подадената частна жалба от В. К. В. от [населено място] чрез процесуалния представител - адвокат М., против въззивно определение № 3702 от 10.11.2020г. на Варненски окръжен съд по в. ч.гр. д.№3219/2020г., с което е потвърдено определение от 27.10.2020 г. по гр. д. № 9222/20 г. на Варненски районен съд, с което производството по делото е прекратено. Счита същото за неправилно, поради което искат то да бъде отменено и делото върнато на районния съд за продължаване на съдопроизводствените действия по реда на чл. 330 и сл. от ГПК. </w:t>
        <w:tab/>
        <w:br/>
        <w:tab/>
        <w:t xml:space="preserve"> </w:t>
        <w:tab/>
        <w:br/>
        <w:tab/>
        <w:t xml:space="preserve">Като основание за допустимост на подадената частна жалба сочи чл. 280, ал. 1, т. 3 от ГПК по поставения въпрос за това, обобщен и уточнен от съда - основание ли е за прекратяване на производството по искане на развод по взаимно съгласие неявяването на съпрузите по уважителни причини, когато са представлявани от изрично упълномощен адвокат и следва ли в пълномощното да се възпроизведе целия текст на постигнатото споразумение.</w:t>
        <w:tab/>
        <w:br/>
        <w:tab/>
        <w:t xml:space="preserve"> </w:t>
        <w:tab/>
        <w:br/>
        <w:tab/>
        <w:t xml:space="preserve">Срещу така подадената частна жалба не е подаден отговор от ответната страна.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прецени изложените в нея доводи и данните по делото, намира същата за основателна.</w:t>
        <w:tab/>
        <w:br/>
        <w:tab/>
        <w:t xml:space="preserve"> </w:t>
        <w:tab/>
        <w:br/>
        <w:tab/>
        <w:t xml:space="preserve">Гражданско дело № 9222/20 г. на Варненски районен съд е образувано въз основа на подадена от страните молба на 05.08.2020г. за развод по взаимно съгласие. Към молбата е приложено споразумение и пълномощно, с което упълномощават адв. М. да ги представлява в процеса.</w:t>
        <w:tab/>
        <w:br/>
        <w:tab/>
        <w:t xml:space="preserve"> </w:t>
        <w:tab/>
        <w:br/>
        <w:tab/>
        <w:t xml:space="preserve">Първото по делото /помирително/ заседание е било насрочено на 27.10.2020г., когато се е явила за молителите само мл. адв.В., преупълномощена от адв.М., която се е легитимирала с актуално пълномощно с нотариална заверка на подписа на упълномощителката Ф., направена на 29.09.2020г. преди заседанието/, като пълномощното съдържа и потвърждение на вече представения на съда с молбата вариант на споразумение и на изричната воля за развод. Представени са и доказателства за наличието на уважителни причини за неявяването на молителите – заболяване от COVID – 19 на молителя и отсъствие от страната за молителката, която живее в САЩ.</w:t>
        <w:tab/>
        <w:br/>
        <w:tab/>
        <w:t xml:space="preserve"> </w:t>
        <w:tab/>
        <w:br/>
        <w:tab/>
        <w:t xml:space="preserve">Със свое определение от същата дата /27.10.2020 г./ - ВРС е прекратил производството по делото, като е счел, че личното явяване на страните е задължително и липсват данни кога молителката ще бъде отново в България.</w:t>
        <w:tab/>
        <w:br/>
        <w:tab/>
        <w:t xml:space="preserve"> </w:t>
        <w:tab/>
        <w:br/>
        <w:tab/>
        <w:t xml:space="preserve">Последвала е частна жалба пред Варненски окръжен съд, който с обжалваното определение също е приел, че личното явяване на страните пред съда е задължително, и че по изключение и по уважителни причини при неявяването им, могат да се представляват от пълномощник с изрично пълномощно, което да съдържа текста на споразумението, тъй като следва да се прецени дали съгласието на страните за развод е сериозно и непоколебимо и каква е действителната им воля по точките от споразумението. Счел е, че в случая пълномощното не съдържа текста на споразумението. С тези мотиви е потвърдил определението на първата инстанция.</w:t>
        <w:tab/>
        <w:br/>
        <w:tab/>
        <w:t xml:space="preserve"> </w:t>
        <w:tab/>
        <w:br/>
        <w:tab/>
        <w:t xml:space="preserve">Достъпът до касационно обжалване на така постановеното определение е предпоставен от преценка на допустимостта на жалбата съобразно поставения процесуално правен въпрос за това - основание ли е за прекратяване на производството по искане на развод по взаимно съгласие неявяването на съпрузите по уважителни причини, когато са представлявани от изрично упълномощен адвокат и следва ли в пълномощното да се възпроизведе целия текст на постигнатото споразумение. </w:t>
        <w:tab/>
        <w:br/>
        <w:tab/>
        <w:t xml:space="preserve"> </w:t>
        <w:tab/>
        <w:br/>
        <w:tab/>
        <w:t xml:space="preserve">Съгласно чл. 330, ал. 1 ГПК, при искане за развод по взаимно съгласие съпрузите се явяват лично в съдебно заседание. Съгласно чл. 330, ал. 2 ГПК, когато някой от съпрузите не се яви без уважителна причина, делото се прекратява. Личното явяване на молителите е предвидено с оглед задължението на съда да се убеди, че съгласието за развод е сериозно и непоколебимо. Текстът обаче не изключва възможността, при наличие на уважителни причини, молителите да бъде представлявани по силата на изрично пълномощно. Характерът на производството налага да е ясно очертан обемът на представителна власт на пълномощника – да изрази непоколебимото желание за развод на молителите и волята им по всички точки от споразумението по чл.51 СК. Не е задължително текстът на споразумението да бъде възпроизведен в пълномощното. Достатъчно е от текста на пълномощното да може да се изведе действителната воля по споразумението, като това може да стане и чрез препращане към конкретен друг документ, в който същото е възпроизведено. Преценката относно наличие на уважитилни причини и относно обема на представителна власт на пълномощника е конкретна за всеки случай и се прави от съответния съд. При съмнение относно обема на представителната власт на пълномощника, който се е явил и е заявил, че представлява страните и е изрично упълномощен, съдът преди да прекрати производството по делото следва да даде на пълномощника възможност да удостовери представителната си власт и нейният обем.</w:t>
        <w:tab/>
        <w:br/>
        <w:tab/>
        <w:t xml:space="preserve"> </w:t>
        <w:tab/>
        <w:br/>
        <w:tab/>
        <w:t xml:space="preserve">В случая - нито районния, нито въззивния съд са обсъждали този въпрос.</w:t>
        <w:tab/>
        <w:br/>
        <w:tab/>
        <w:t xml:space="preserve"> </w:t>
        <w:tab/>
        <w:br/>
        <w:tab/>
        <w:t xml:space="preserve">По поставения от жалбоподателя въпрос е налице неточно тълкуване, необходимо е създаването на съдебна практика, съобразно новите обществено-икономически условия, което мотивира настоящият съдебен състав да приеме, че е налице основанието по чл. 280, ал. 1, т. 3 от ГПК и следва да се допусне до разглеждане по същество подадената частна жалба.</w:t>
        <w:tab/>
        <w:br/>
        <w:tab/>
        <w:t xml:space="preserve"> </w:t>
        <w:tab/>
        <w:br/>
        <w:tab/>
        <w:t xml:space="preserve">При положение, че е безспорно установено, че са налице уважителни причини за неявяването на молителите и от завереното пълномощно, съдържащо потвърждение на вече представения на съда с молбата вариант на споразумение - се установява, че и двамата молители не са се разколебали в изразената /с подписването на споразумението/ воля за прекратяване на брака, следва да се счете, че в конкретния случай - неявяването в помирителното съдебно заседание на съпрузите е поради уважителна причина - по смисъла на чл. 330, ал. 2 от ГПК.Пното пребиваване на едно лице в чужбина и ангажиментите му там, както и продължителното заболяване на другия съпруг от остро вирусно заболяване с пандемичен характер, при положение, че не съществува съмнение в желанието им за развод - не може да бъде непреодолима пречка за прекратяване на брака в днешния динамичен живот, когато всеки европейски гражданин може да се ползва от гарантираната свобода на движение на хора, стоки, пари и капитали. В случая е ясно изразена и несъмнена и волята им да бъде утвърдено постигнатото и приложено към молбата споразумение. Като е приел обратното, без в случай на съмнение да даде възможност на адвоката да удостовери обема на представителната си власт, въззивния съд е постановил неправилен акт, който следва да бъде отменен. Делото следва да се върне на районния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до разглеждане по същество частната жалба, подадена от В. К. В. от [населено място] чрез процесуалния представител - адвокат М., против въззивно определение № 3702 от 10.11.2020г. на Варненски окръжен съд по в. ч.гр. д.№3219/2020г.</w:t>
        <w:tab/>
        <w:br/>
        <w:tab/>
        <w:t xml:space="preserve"> </w:t>
        <w:tab/>
        <w:br/>
        <w:tab/>
        <w:t xml:space="preserve">Отменя въззивно определение № 3702 от 10.11.2020г. на Варненски окръжен съд по в. ч.гр. д.№3219/2020г., и потвърденото с него определение от 27.10.2020 г. по гр. д. № 9222/20 г. на Варненски районен съд за прекратяване на производството по гр. д. № 9222/20 г. на ВРС.</w:t>
        <w:tab/>
        <w:br/>
        <w:tab/>
        <w:t xml:space="preserve"> </w:t>
        <w:tab/>
        <w:br/>
        <w:tab/>
        <w:t xml:space="preserve">Връща делото на Варненски районен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