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№241/09.12.2020 по търг. д. №427/2020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241</w:t>
        <w:tab/>
        <w:br/>
        <w:tab/>
        <w:t xml:space="preserve"> </w:t>
        <w:tab/>
        <w:br/>
        <w:tab/>
        <w:t xml:space="preserve"> София, 09.12.2020 год.</w:t>
        <w:tab/>
        <w:br/>
        <w:tab/>
        <w:t xml:space="preserve"> </w:t>
        <w:tab/>
        <w:br/>
        <w:tab/>
        <w:t xml:space="preserve">В. К. С – търговска колегия, второ търговско отделение, в закрито заседание на седми декември две хиляди и двадесета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т. д.№427/2020г.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чл.248 ал.1 ГПК.</w:t>
        <w:tab/>
        <w:br/>
        <w:tab/>
        <w:t xml:space="preserve"> </w:t>
        <w:tab/>
        <w:br/>
        <w:tab/>
        <w:t xml:space="preserve"> Образувано е по молба с вх. №8569/05.11.2020г. на „АБ“ АД – [населено място], с която се иска да бъде допълнено определение №568/02.11.2020г., постановено по т. д.№427/2020г. по опис на ВКС, ТК, в частта му за разноските. Твърди се, че касационният състав не се е произнесъл по искането на ответното по касация дружество „АБ“ АД за присъждане на направените от него разноски, представляващи заплатено адвокатско възнаграждение за правна защита пред касационната инстанция, поради което се претендира допълване на постановеното определение и осъждането на касатора „Р-Р Инвест 1“ ООД да заплати на молителя направените разноски пред ВКС в размер на 6 350лв. </w:t>
        <w:tab/>
        <w:br/>
        <w:tab/>
        <w:t xml:space="preserve"> </w:t>
        <w:tab/>
        <w:br/>
        <w:tab/>
        <w:t xml:space="preserve"> В срока по чл.248, ал.2 ГПК не е представен писмен отговор на молбата от касатора „Р-Р Инвест 1“ ООД - [населено място].</w:t>
        <w:tab/>
        <w:br/>
        <w:tab/>
        <w:t xml:space="preserve"> </w:t>
        <w:tab/>
        <w:br/>
        <w:tab/>
        <w:t xml:space="preserve"> Върховен касационен съд, търговска колегия, състав на второ отделение, след преценка на данните по делото, намира следното:</w:t>
        <w:tab/>
        <w:br/>
        <w:tab/>
        <w:t xml:space="preserve"> </w:t>
        <w:tab/>
        <w:br/>
        <w:tab/>
        <w:t xml:space="preserve"> С определение №568/02.11.2020г., постановено по т. д.№427/2020г. на ВКС, ІІ т. о., настоящият състав не е допуснал касационно обжалване на решение №373/09.12.2019г. по в. т.д.№608/2019г. на Пловдивски АС. В определението липсва произнасяне по искането на ответното по касация дружество „АБ“ АД, направено с отговора на касационната жалба, за присъждане на направените от него разноски за касационната инстанция. </w:t>
        <w:tab/>
        <w:br/>
        <w:tab/>
        <w:t xml:space="preserve"> </w:t>
        <w:tab/>
        <w:br/>
        <w:tab/>
        <w:t xml:space="preserve"> Молбата на „АБ“ АД, депозирана в срока по чл.248, ал.1 ГПК, е допустима и основателна. Налице са предпоставките за допълване на определението, постановено по реда на чл.288 ГПК, в частта за разноските, които са били поискани своевременно. Към отговора на касационната жалба е приложен договор за правна защита и съдействие от 03.02.2020г., в който е отразено, че дружеството е заплатило адвокатско възнаграждение за касационната инстанция в размер на 6 350лв.</w:t>
        <w:tab/>
        <w:br/>
        <w:tab/>
        <w:t xml:space="preserve"> </w:t>
        <w:tab/>
        <w:br/>
        <w:tab/>
        <w:t xml:space="preserve"> При това положение и с оглед липсата на възражение по чл.78, ал.5 ГПК от страна на касатора „Р-Р Инвест 1“ ООД,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ДОПЪЛВА на основание чл.248, ал.1 ГПК определение №568 от 02.11.2020г. по т. д.№427/2020г. на ВКС, ІІ т. о. в частта му за разноските като:</w:t>
        <w:tab/>
        <w:br/>
        <w:tab/>
        <w:t xml:space="preserve"> </w:t>
        <w:tab/>
        <w:br/>
        <w:tab/>
        <w:t xml:space="preserve"> ОСЪЖДА „Р-Р Инвест 1“ ООД - ЕИК[ЕИК] от [населено място], [улица], вх.А, ет.3, ап.7 да заплати на „АБ“ АД - ЕИК[ЕИК] от [населено място], [улица], Комплекс „О.“, офис 2, сумата 6 350лв. (шест хиляди триста е петдесет лева)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