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№6366/20.06.2007 по адм. д. №9968/2006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"Завод за асинхронни двигатели" АД - гр. П., чрез представителя В. В., против решение № 878 от 27.07.2006 г., постановено по адм. дело № 609 от 2005 г. на Пловдивския окръжен съд - административно отделение, с което е отхвърлена жалбата му против ДРА № 125 от 18.02.2005 г. на ТДД - гр. П., потвърден с решение № 412 от 27.04.2005 г. на директора на РДД - гр. П., относно непризнат данъчен кредит в размер на 20 000,00 лв. и начислени лихви в размер на 5363,29 лева.</w:t>
        <w:tab/>
        <w:br/>
        <w:tab/>
        <w:t xml:space="preserve">Касаторът поддържа, че решението е неправилно поради съществени нарушения на съдопроизводствени правила и нарушение на материалния закон, представляващи касационни основания по чл. 209, т. 3 АПК. По подробни съображения, изложени в касационната жалба, моли решението да бъде отменено и постановено друго по същество, с което да бъде отменен ДРА в обжалваната част. Претендира присъждане на разноски.</w:t>
        <w:tab/>
        <w:br/>
        <w:tab/>
        <w:t xml:space="preserve">Ответникът по касационната жалба - директорът на Дирекция "Обжалване и управление на изпълнението" при ЦУ на НАП за гр. П., оспорва жалбата чрез пълномощника юрисконсулт Костадинова.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като прецени наведените в жалбата касационни основания съобразно разпоредбата на чл. 218 АПК и доказателствата по делото, приема следното:</w:t>
        <w:tab/>
        <w:br/>
        <w:tab/>
        <w:t xml:space="preserve">С обжалваното решение съставът на Пловдивския окръжен съд е отхвърлил жалбата на "Завод за асинхронни двигатели" АД - гр. П., против ДРА № 125 от 18.02.2005 г. на ТДД - гр. П., потвърден с решение № 412 от 27.04.2005 г. на директора на РДД - гр. П., относно непризнат данъчен кредит в размер на 20 000,00 лв. и начислени лихви в размер на 5363,29 лева. Осъдил е данъчния субект да заплати на дирекция "ОУИ" юрисконсултско възнаграждение в размер на 847,29 лева. За да постанови този резултат, съдът е приел, че жалбоподателят не е ангажирал доказателства за доказване реалността на извършените доставки. Приел е, че представените такива в хода на съдебното производство - писмо от НБ "Св. св. Кирил и Методи", както и приложени броеве от вестник, не установяват реалност на доставката по сключения договор със "Стройком", поради което е приел за неоснователни възраженията и е отхвърлил жалбата срещу акта като неоснователна. Обжалваното съдебно решение е неправилно.</w:t>
        <w:tab/>
        <w:br/>
        <w:tab/>
        <w:t xml:space="preserve">По делото не е имало спор по фактите, а за подвеждането им под съответните правни норми. В случая съдът е възприел безкритично изводите на данъчните органи за липса на доставка, без да обсъди всички доказателства по делото поотделно и в тяхната съвкупност, така както го задължава разпоредбата на чл. 188 ГПК, и без да обсъди всички доводи и възражения на страните по делото, поради което е стигнал до неправилния извод за липса на реална доставка по процесната фактура № 5 от 29.12.2002 г., издадена от "Стройком" ЕООД. Това е бил и единственият спорен по делото въпрос - дали доставката по тази фактура е реална или не. Предмет на доставката по тази фактура е авансово заплащане по договор за реклама № 002А от 2002 година. Според фактическите констатации в ДРА при извършената ревизия на доставчика с цел връчване на искане за представяне на документи и писмени обяснения е извършено посещение на декларирания данъчен адрес, при което не е открит управителят на дружеството или друго упълномощено лице. След осъществен контакт по телефона с представител на дружеството е връчено искане за представяне на писмени доказателства, а именно договор за рекламно медийно обслужване, копие на фактурата, дневник за продажбите и СД за м. декември 2002 г., анексите към договора № 1 и 2, справки за ДМА, ведомости за РЗ и документи за разплащане в брой. Констатирано е от данъчните органи, че тези доказателства не са достатъчни за доказване реалността на доставката, и е изпратено ново искане, но лицето също не е открито на декларирания данъчен адрес, като впоследствие се е явило упълномощено лице от фирмата-доставчик, на което е било връчено допълнителното искане. В законния седемдневен срок обаче не са били представени исканите документи, а това е сторено впоследствие. Въпреки представените нови писмени доказателства и писмени обяснения данъчните органи са приели, че няма доказателства за реалното извършване на доставката, тъй като са представени само няколко копия от страници на в-к "Пловдив" и няма данни кой издава вестника, за какъв период, има ли ДЗЛ право да го издава, къде се извършва отпечатването, как се разпространява, ако вестникът се издава от друга фирма - данни за предходния доставчик, място на извършване на доставките и какви точно рекламни услуги са извършени. Предвид непредставянето на такива доказателства данъчните органи са приели наличие на обстоятелства по</w:t>
        <w:tab/>
        <w:br/>
        <w:tab/>
        <w:t xml:space="preserve">чл. 65, ал. 4, т. 4 ЗДДС, тъй като са счели, че непредставянето на исканите документи, както и на такива за изпълнение на билбордна реклама с оглед сключения анекс не дава възможност за установяване на факти и обстоятелства, свързани с правото на приспадане на данъчен кредит на ревизирания данъчен субект, и са отказали такова право по процесната фактура. Съдът, възприемайки тези изводи на данъчните органи, е приел, че и представените в хода на съдебното производство писмо от НБ "Св. св. Кирил и Методи" и нови броеве на издавания в-к "Пловдив" също не дават основание да се приеме, че доставката е изпълнена. Този негов извод е неправилен и не се споделя от настоящата инстанция.</w:t>
        <w:tab/>
        <w:br/>
        <w:tab/>
        <w:t xml:space="preserve">По делото са събрани достатъчно писмени доказателства, а именно: сключеният между страните договор № 002А от 15.12.2002 г. и анексите към него - анекси № 1 и 2 за удължаване на срока и анекс № 3 за промяна на рекламната кампания чрез билбордове, справки, доказателства за извършеното разплащане, договор № А01 от 2003 г., фотокопия на билбордна реклама чрез подизпълнителя "Зографа", представените печатни издания на в-к "Пловдив" - седмично издание за информация и култура с издател доставчикът "Стройком" ЕООД, фотокопия за публикувана реклама в този вестник, писмо от директора на НБ "Св. св. Кирил и Методий", декларация от управителя на фирмата-изпълнител за наличие на трудов и материален ресурс за извършване на сделката - предмет на договора, които неправилно са игнорирани от данъчните органи и от съда и които дават основание да се приеме, че се касае за реални доставки, свързани с предмета на сключения между жалбоподателя и неговия доставчик договор за рекламно-медийно обслужване, и че заплатената авансово сума по процесната фактура представлява действително възникнало данъчно събитие по смисъла на чл. 25 ЗДДС. Съгласно тази разпоредба данъчното събитие по смисъла на този закон възниква на по-ранната от двете дати: датата на прехвърляне на правото на собственост или друго вещно право върху стока или датата на завършването на услугата и датата на плащането (цялостно или частично авансово плащане). Налице са и останалите предпоставки на чл. 64 ЗДДС, по които не се спори, а това е видно и от протокол за извършена насрещна проверка № РД-18-4122 от 26.11.2004 година. Не са налице и отрицателните предпоставките на чл. 65, ал. 4, т. 4 ЗДДС, тъй като са представени изисканите документи и са отпаднали основанията за отказ и е налице хипотезата на чл. 65, ал. 7 ЗДДС.</w:t>
        <w:tab/>
        <w:br/>
        <w:tab/>
        <w:t xml:space="preserve">Предвид тези съображения, като е възприел дословно тезата на данъчния орган и е отхвърлил жалбата като неоснователна, Пловдивският окръжен съд е постановил едно неправилно съдебно решение, което следва да бъде отменено, и тъй като делото е изяснено от фактическа и правна страна, следва да се постанови друго, с което да се отмени обжалваният ДРА.</w:t>
        <w:tab/>
        <w:br/>
        <w:tab/>
        <w:t xml:space="preserve">При този изход на процеса ответната по касация дирекция следва да бъде осъдена да заплати на касатора сумата 525 лв. разноски по делото.</w:t>
        <w:tab/>
        <w:br/>
        <w:tab/>
        <w:t xml:space="preserve">Воден от горното и на основание чл. 221 АПК, Върховният административен съд - първо отделение, РЕШИ:</w:t>
        <w:tab/>
        <w:br/>
        <w:tab/>
        <w:t xml:space="preserve">ОТМЕНЯ решение № 878 от 27.07.2006 г. на Пловдивския окръжен съд - административно отделение, постановено по адм. дело № 609 от 2005 г., с което отхвърлена жалбата на "Завод за асинхронни двигатели" АД - гр. П., против ДРА № 125 от 18.02.2005 г. на ТДД - гр. П., потвърден с решение № 412 от 27.04.2005 г. на директора на РДД - гр. П., относно непризнат данъчен кредит в размер на 20 000,00 лв. и начислени лихви в размер на 5363,29 лв., и вместо него ПОСТАНОВЯВА:</w:t>
        <w:tab/>
        <w:br/>
        <w:tab/>
        <w:t xml:space="preserve">ОТМЕНЯ ДРА № 125 от 18.02.2005 г. на ТДД - гр. П., потвърден с решение № 412 от 27.04.2005 г. на директора на РДД - гр. П., относно непризнат данъчен кредит в размер на 20 000,00 лв. и начислени лихви в размер на 5363,29 лева.</w:t>
        <w:tab/>
        <w:br/>
        <w:tab/>
        <w:t xml:space="preserve">ОСЪЖДА Дирекция "Обжалване и управление на изпълнението" - гр. П., да заплати на "Завод за асинхронни двигатели" АД сумата 525 лв. (петстотин двадесет и пет лева) разноски по делото. Решението не подлежи на обжалване. Вярно с оригинала, ПРЕДСЕДАТЕЛ: /п/ В. К. секретар: ЧЛЕНОВЕ: /п/ М. Д./п/ А. Д.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