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№468/04.12.2020 по ч.гр.д. №3251/2020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468</w:t>
        <w:tab/>
        <w:br/>
        <w:tab/>
        <w:t xml:space="preserve"> </w:t>
        <w:tab/>
        <w:br/>
        <w:tab/>
        <w:t xml:space="preserve">гр. София, 04 декември 2020 г.</w:t>
        <w:tab/>
        <w:br/>
        <w:tab/>
        <w:t xml:space="preserve"> </w:t>
        <w:tab/>
        <w:br/>
        <w:tab/>
        <w:t xml:space="preserve">В. К. С, Четвърто гражданско отделение, в закрито заседание на втори декември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частно гр. дело № 3251 по описа за 2020 г., за да се произнесе, взе предвид следното:</w:t>
        <w:tab/>
        <w:br/>
        <w:tab/>
        <w:t xml:space="preserve"> </w:t>
        <w:tab/>
        <w:br/>
        <w:tab/>
        <w:t xml:space="preserve">Производството по делото е образувано по частна касационна жалба с вх. № 272859/14.10.2020 г., подадена от името на ищеца М. С. С., чрез назначения му по реда на чл. 95 от ГПК и ЗПП служебен процесуален представител по делото адв. Ф. Р., срещу определение № 10135/30.06.2020 г., постановено по частно гр. дело № 5204/2020 г. на Софийския градски съд (СГС). С обжалваното въззивно определение е оставена без уважение частната жалба на жалбоподателя (т. е. потвърдено е) определение от 07.02.2020 г. по 57499/2019 г. на Софийския районен съд (СРС), с което е прекратено производството пред СРС и делото е изпратено, на основание чл. 118, ал. 2 от ГПК, по подсъдност на Плевенския районен съд (ПРС).</w:t>
        <w:tab/>
        <w:br/>
        <w:tab/>
        <w:t xml:space="preserve"> </w:t>
        <w:tab/>
        <w:br/>
        <w:tab/>
        <w:t xml:space="preserve">С определение № 314/12.11.2020 г., постановено по настоящото дело, съставът на ВКС е дал следните указания за отстраняване на нередовността на частната касационна жалба: жалбоподателят С., чрез адв. Р., в едноседмичен срок от връчване на съобщението ведно с препис от определението, да представи по делото мотивирано изложение на основанията за допускане на касационното обжалване по чл. 284, ал. 3, т. 1, във вр. с чл. 280, ал. 1, с чл. 274, ал. 3 и с чл. 278, ал. 4 от ГПК, в което точно и ясно да е формулиран конкретен материалноправен или процесуалноправен въпрос, по който се е произнесъл въззивният съд с обжалваното определение № 10135/30.06.2020 г., и точно и ясно да се изложи дали с последното този правен въпрос е решен в противоречие със задължителната практика на ВКС или на ВС, обективирана в тълкувателни решения и постановления; или е решен в противоречие с конкретни съдебни актове (решения или определения) на ВКС; или е решен в противоречие с конкретни актове на КС или на СЕС; или правният въпрос е от значение за точното прилагане на закона, както и за развитието на правото; изложението следва да е подписано или приподписано от адв. Р.. Изрично е указано и че при неизпълнение на тези указания в посочения срок, частната касационна жалба ще бъде върната, а производството по делото – прекратено. </w:t>
        <w:tab/>
        <w:br/>
        <w:tab/>
        <w:t xml:space="preserve"> </w:t>
        <w:tab/>
        <w:br/>
        <w:tab/>
        <w:t xml:space="preserve">Съобщението с препис от цялото определение, съдържащо горните указания, са редовно връчени на жалбоподателя С., чрез назначения му процесуален представител по делото адв. Р. (получени са от адв. О. Ч. на адреса на кантората им – чл. 51, ал. 1, изр. 2, пр. 1 от ГПК), на 23.11.2020 г. В последния ден от едноседмичния преклузивен срок по чл. 285, ал. 1 от ГПК – на 30.11.2020 г. (понеделник), жалбоподателят С., чрез назначения му процесуален представител по делото адв. Р., е подал молба с вх. № 9419/01.12.2020 г., в която се сочи, че адв. Р., след проучване на задължителната съдебна практика, е установил, че подсъдността на подадената по делото искова молба на жалбоподателя е определена правилно, както и че не е успял да открие противоречиво съдебно решение на установената практика, което да обоснове поне едно от посочените в частната касационна жалба основания. </w:t>
        <w:tab/>
        <w:br/>
        <w:tab/>
        <w:t xml:space="preserve"> </w:t>
        <w:tab/>
        <w:br/>
        <w:tab/>
        <w:t xml:space="preserve">Настоящият съдебен състав намира, че с така подадената молба, горните подробни указания за отстраняване на нередовността на частната касационна жалба не са изпълнени от страна на жалбоподателя. При така установените обстоятелства, съгласно чл. 286, ал. 1, т. 2, във вр. с чл. 284, ал. 3, т. 1, с чл. 280, ал. 1, с чл. 274, ал. 3 и с чл. 278, ал. 4 от ГПК, частната касационна жалба следва да бъде върната, а образуваното по нея производство по делото следва да бъде прекратено.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ВРЪЩА частната касационна жалба с вх. № 272859/14.10.2020 г., подадена от името на М. С. С., чрез назначения му служебен процесуален представител по делото адв. Ф. Р., срещу определение № 10135/30.06.2020 г., постановено по частно гр. дело № 5204/2020 г. на Софийския градски съд; и ПРЕКРАТЯВА производството по частно гр. дело № 3251/2020 г. по описа на Върховния касационен съд, Четвърто гражданско отделение.</w:t>
        <w:tab/>
        <w:br/>
        <w:tab/>
        <w:t xml:space="preserve"> </w:t>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