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№87/11.05.2021 по нак. д. №115/2021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87</w:t>
        <w:tab/>
        <w:br/>
        <w:tab/>
        <w:t xml:space="preserve"> </w:t>
        <w:tab/>
        <w:br/>
        <w:tab/>
        <w:t xml:space="preserve"> гр. София, 11 май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деветнадесети април две хиляди двадесет и първа година, в състав:</w:t>
        <w:tab/>
        <w:br/>
        <w:tab/>
        <w:t xml:space="preserve"> </w:t>
        <w:tab/>
        <w:br/>
        <w:tab/>
        <w:t xml:space="preserve"> ПРЕДСЕДАТЕЛ: ХРИСТИНА МИХОВА </w:t>
        <w:tab/>
        <w:br/>
        <w:tab/>
        <w:t xml:space="preserve"> </w:t>
        <w:tab/>
        <w:br/>
        <w:tab/>
        <w:t xml:space="preserve"> ЧЛЕНОВЕ: ЕЛЕНА КАРАКАШЕВА</w:t>
        <w:tab/>
        <w:br/>
        <w:tab/>
        <w:t xml:space="preserve"> </w:t>
        <w:tab/>
        <w:br/>
        <w:tab/>
        <w:t xml:space="preserve"> ДЕНИЦА ВЪЛКОВА</w:t>
        <w:tab/>
        <w:br/>
        <w:tab/>
        <w:t xml:space="preserve"/>
        <w:tab/>
        <w:br/>
        <w:tab/>
        <w:t xml:space="preserve">при участието на секретаря МАРИЯНА ПЕТРОВА и прокурора от ВКП Г. СТОЯНОВА изслуша докладваното от съдия ХРИСТИНА МИХОВА н. д. № 115/2021 година и за да се произнесе, взе предвид следното:</w:t>
        <w:tab/>
        <w:br/>
        <w:tab/>
        <w:t xml:space="preserve"> </w:t>
        <w:tab/>
        <w:br/>
        <w:tab/>
        <w:t xml:space="preserve"> Производството е образувано по повод постъпило искане на главния прокурор за възобновяване на производството по н. ч. д. № 82/2020 г., по описа на Окръжен съд – Видин, отмяна на постановеното по него определение от 24.07.2020 г. и връщане на делото за ново разглеждане от друг състав на същия съд. В подкрепа на заявеното основание по чл. 348, ал.1, т.1 от НПК се твърди, че окръжният съд е нарушил разпоредбата на чл. 25, ал. 2 от НК, като не е приспаднал от общото наказание, определено измежду санкциите, наложени с присъди по н. о. х. д. № 1765/ 2012 г. по описа на РС – Перник и по н. о. х. д. №4741/2011 г., по описа на РС – София, тази част, която осъденият Р. Г. Й. вече е изтърпял. В искането се сочи, че е допуснато нарушение и на разпоредбата на чл. 27 от НК, като така определеното общо наказание е присъединено към наказанието от 20 години лишаване от свобода, наложено по н. о. х. д. № 339/2014 г. по описа на ОС – Видин, а не обратното. </w:t>
        <w:tab/>
        <w:br/>
        <w:tab/>
        <w:t xml:space="preserve"> </w:t>
        <w:tab/>
        <w:br/>
        <w:tab/>
        <w:t xml:space="preserve"> В съдебно заседание пред ВКС прокурорът поддържа искането за възобновяване и пледира за неговото уважаване.</w:t>
        <w:tab/>
        <w:br/>
        <w:tab/>
        <w:t xml:space="preserve"> </w:t>
        <w:tab/>
        <w:br/>
        <w:tab/>
        <w:t xml:space="preserve"> Защитникът на осъдения Р. Г. Й. изразява становище за основателност на искането. </w:t>
        <w:tab/>
        <w:br/>
        <w:tab/>
        <w:t xml:space="preserve"> </w:t>
        <w:tab/>
        <w:br/>
        <w:tab/>
        <w:t xml:space="preserve"> Осъденият Й. поддържа становището на защитника си. </w:t>
        <w:tab/>
        <w:br/>
        <w:tab/>
        <w:t xml:space="preserve"> </w:t>
        <w:tab/>
        <w:br/>
        <w:tab/>
        <w:t xml:space="preserve">В. К. С, първо наказателно отделение, като обсъди изложените съображения в искането за възобновяване, доводите на страните и всички материали, приложени по делото, намери за установено следното:</w:t>
        <w:tab/>
        <w:br/>
        <w:tab/>
        <w:t xml:space="preserve"> </w:t>
        <w:tab/>
        <w:br/>
        <w:tab/>
        <w:t xml:space="preserve">С присъда по н. о. х. д. № 4741/2011 г., по описа на РС - София, влязла в сила на 30.01.2013 г., Р. Г. Й. е признат за виновен в това, че на 13.12.2010 г. е извършил престъпление по чл. 196, ал.1, т.1, вр. с чл. 194, ал.1, вр. с чл. 20, ал.2, вр. с ал.1, вр. с чл. 18, ал.1, вр. с чл. 29, ал.1, б. „а“ и „б“, вр. с чл. 54 от НК, като е осъден на наказание „лишаване от свобода“ за срок от четири месеца. Наказанието е изтърпяно на 19.04.2013 г.</w:t>
        <w:tab/>
        <w:br/>
        <w:tab/>
        <w:t xml:space="preserve"> </w:t>
        <w:tab/>
        <w:br/>
        <w:tab/>
        <w:t xml:space="preserve">С присъда по н. о. х. д № 1765/2012 г. по описа на РС – Перник, влязла в сила на 21.06.2013 г., Р. Й. е признат за виновен в това, че на 27.07.2012 г. е извършил престъпление по чл. 196, ал. 1, т.2, вр. с чл. 195, ал.1, т. 4, пр. 2 и т. 5, вр. с чл. 194, ал.1, вр. с чл. 29, ал.1, б. „а“ и „б“ от НК, като е осъден на наказание „лишаване от свобода“ за срок от три години. Наказанието е изтърпяно за времето от 14.09.2014 г. до 01.05.2017 г.</w:t>
        <w:tab/>
        <w:br/>
        <w:tab/>
        <w:t xml:space="preserve"> </w:t>
        <w:tab/>
        <w:br/>
        <w:tab/>
        <w:t xml:space="preserve">С присъда влязла в сила на 17.11.2016 г., постановена по н. о.х. д. № 339/2014 г., Окръжен съд – Видин е признал Р. Г. Й. за виновен в извършване на 15.01.2014 г. на престъпление по чл.199, ал. 2, т.1, пр. 2, вр. с ал.1, т. 4, вр. с чл. 198, ал.1, вр. с чл. 29, ал.1, б. „а“ и „б“, вр. с чл. 54 от НК и му наложил наказание „лишаване от свобода“ за срок от двадесет години. Изтърпяването на наказанието започнало на 01.05.2017 г.</w:t>
        <w:tab/>
        <w:br/>
        <w:tab/>
        <w:t xml:space="preserve"> </w:t>
        <w:tab/>
        <w:br/>
        <w:tab/>
        <w:t xml:space="preserve">По повод постъпило искане за определяне на общо наказание, измежду наложените от РС – София и РС - Перник, като зачете изтърпяната до този момент част от тях, в Окръжен съд – Видин е образувано н. ч. д. № 82/2020 г. С определение от 24.07.2020 г., постановено по същото дело, окръжният съд е определил общо наказание „лишаване от свобода“ измежду тези, наложени с присъдите на РС – София и РС - Перник, в размер на три години, като постановил на основание чл. 57, ал.1, т.2, б. „б“ от ЗИНЗС, то да бъде изтърпяно при първоначален „строг“ режим. На основание чл. 27, ал. 2, вр. с ал. 1 от НК присъединил така определеното общо наказание към наказанието „лишаване от свобода“ в размер на двадесет години, наложено с присъдата на ОС – Видин. </w:t>
        <w:tab/>
        <w:br/>
        <w:tab/>
        <w:t xml:space="preserve"> </w:t>
        <w:tab/>
        <w:br/>
        <w:tab/>
        <w:t xml:space="preserve">Искането за възобновяване на наказателното производство е допустимо, тъй като е направено от оправомощения за това орган и в законоустановения срок.</w:t>
        <w:tab/>
        <w:br/>
        <w:tab/>
        <w:t xml:space="preserve"> </w:t>
        <w:tab/>
        <w:br/>
        <w:tab/>
        <w:t xml:space="preserve">Разгледано по същество, искането е основателно.</w:t>
        <w:tab/>
        <w:br/>
        <w:tab/>
        <w:t xml:space="preserve"> </w:t>
        <w:tab/>
        <w:br/>
        <w:tab/>
        <w:t xml:space="preserve">Окръжен съд – Видин незаконосъобразно е приложил разпоредбата на чл. 27 от НК. Посочената норма изисква, когато едно лице извърши престъпление, след като е осъдено с влязла в сила присъда на лишаване от свобода, но преди да е изтърпяло това наказание, съдът да присъедини към неизтърпяната част от него изцяло или отчасти наказанието по втората присъда, ако то също е лишаване от свобода и е постановено ефективното му изтърпяване. Неизтърпяно е както това наказание, чието изтърпяване е започнало, но не е приключило, така и това, чието изтърпяване все още не е започнало / реш. №398 по н. д. 438/1988 г., І н. о. /. Моментът, към който се преценяват тези обстоятелства, е датата, на която е извършено престъплението по второто осъждане, а не датата, на която е постановена присъдата за него. /реш. 405 по н. д. 380/1972 г., І н. о. /. В т. 3 от ППВС № 1/08.10.1978 г. е разяснено, че когато се прилага чл. 27 от НК наказанието лишаване от свобода по втората присъда следва да се присъедини изцяло или отчасти към неизтърпяното наказание по предишната присъда. В настоящият случай, окръжният съд към наказанието от двадесет години лишаване от свобода, наложено с присъдата на ОС – Видин, незаконосъобразно е присъединил общото наказание определено измежду тези, наложени от СРС и РС – Перник, а не обратното. Това нарушение не може да бъде отстранено в рамките на настоящото производство, тъй като въпросът за приложението на чл. 27 от НК и преценката каква част от наказанието по втората присъда да бъде присъединена, при съобразяване на разпоредбата на чл. 27, ал. 2 от НК, следва да се реши от инстанцията по същество, като се даде възможност на осъдения да обжалва нейното определение пред по-горна инстанция.</w:t>
        <w:tab/>
        <w:br/>
        <w:tab/>
        <w:t xml:space="preserve"> </w:t>
        <w:tab/>
        <w:br/>
        <w:tab/>
        <w:t xml:space="preserve">Окръжният съд е допуснал и нарушение на чл. 25, ал. 2 от НК при определяне на обща санкция измежду наказанията, наложени с присъдите на СРС и РС – Перник, като не е приспаднал изтърпяната част от тях. Видно от приложената по делото справка от ГД „Изпълнение на наказанията“ тези наказания са изтърпени изцяло от осъдения Й., поради което следва да бъдат приспаднати от размера на общото наказание.</w:t>
        <w:tab/>
        <w:br/>
        <w:tab/>
        <w:t xml:space="preserve"> </w:t>
        <w:tab/>
        <w:br/>
        <w:tab/>
        <w:t xml:space="preserve">Изложеното налага отмяна на определението на ОС – Видин, възобновяване на производството по делото и връщане на същото за ново разглеждане от стадия на съдебното заседание от друг съдебен състав, при което да бъдат отстранени допуснатите нарушения на материалния закон.</w:t>
        <w:tab/>
        <w:br/>
        <w:tab/>
        <w:t xml:space="preserve"> </w:t>
        <w:tab/>
        <w:br/>
        <w:tab/>
        <w:t xml:space="preserve">С оглед на тези съображения и на основание чл. 425, ал.1, т. 1, вр. с чл. 422, ал.1, т. 5 от НПК, Върховният касационен съд, І – во наказателно обвинение</w:t>
        <w:tab/>
        <w:br/>
        <w:tab/>
        <w:t xml:space="preserve"> </w:t>
        <w:tab/>
        <w:br/>
        <w:tab/>
        <w:t xml:space="preserve"> РЕШИ:</w:t>
        <w:tab/>
        <w:br/>
        <w:tab/>
        <w:t xml:space="preserve"> </w:t>
        <w:tab/>
        <w:br/>
        <w:tab/>
        <w:t xml:space="preserve">ОТМЕНЯ определение от 24.07.2020 год., постановено по н. ч.д. № 82/2020 г., по описа на Окръжен съд – Видин и ВЪЗОБНОВЯВА производството по същото дело.</w:t>
        <w:tab/>
        <w:br/>
        <w:tab/>
        <w:t xml:space="preserve"> </w:t>
        <w:tab/>
        <w:br/>
        <w:tab/>
        <w:t xml:space="preserve">ВРЪЩА делото за ново разглеждане от друг съдебен състав на Окръжен съд – Видин от стадия на съдебното заседание.</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