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№68/11.05.2021 по търг. д. №792/2021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68</w:t>
        <w:tab/>
        <w:br/>
        <w:tab/>
        <w:t xml:space="preserve"> </w:t>
        <w:tab/>
        <w:br/>
        <w:tab/>
        <w:t xml:space="preserve">София, 11.05.2021 год.В ИМЕТО НА НАРОДА</w:t>
        <w:tab/>
        <w:br/>
        <w:tab/>
        <w:t xml:space="preserve"> </w:t>
        <w:tab/>
        <w:br/>
        <w:tab/>
        <w:t xml:space="preserve">В. К. С – Търговска колегия, второ търговско отделение, в открито заседание на двадесет и първи април две хиляди двадесет и първа година в състав:</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при участието на секретаря А. К</w:t>
        <w:tab/>
        <w:br/>
        <w:tab/>
        <w:t xml:space="preserve"> </w:t>
        <w:tab/>
        <w:br/>
        <w:tab/>
        <w:t xml:space="preserve">в присъствието на прокурор Таскова от ВКП</w:t>
        <w:tab/>
        <w:br/>
        <w:tab/>
        <w:t xml:space="preserve"> </w:t>
        <w:tab/>
        <w:br/>
        <w:tab/>
        <w:t xml:space="preserve">като изслуша докладваното от съдията Е.С т. д.792/2021г. по описа на ВКС, ТК,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чл.18 ал.1 ЗПП, образувано по жалба, подадена от В. И. Я. като председател на политическа партия „Български национален съюз ”Н. Д“ /ПП „БНС НД“/, срещу решение от 27.01.2021г., постановено по ф. д.№2164/1990г. по описа на СГС, ТО, VІ -8 състав, с което е отказано вписване в регистъра на политическите партии при СГС по партидата на ПП „БНС НД“ на промените по заявление вх.№ 307217/30.12.2020г., уточнено със заявление вх.№264519/14.01.2021г., а именно: промяна в централното ръководство на политическата партия, вписване на нов председател на партията, вписване на Централна контролна комисия, вписване на нов адрес на управление и вписване на нов устав.</w:t>
        <w:tab/>
        <w:br/>
        <w:tab/>
        <w:t xml:space="preserve"> </w:t>
        <w:tab/>
        <w:br/>
        <w:tab/>
        <w:t xml:space="preserve"> В жалбата се поддържа, че атакуваното решение е неправилно поради нарушение на материалния закон и съществено нарушение на процесуалните правила. Оспорва се решаващия извод на съда за липса на данни за необходимия кворум за провеждане на конгреса на партията, състоял се на 15.09.2020г. Сочи се, че регистърният съд неправилно е приел, че на конгреса са присъствали само 60 пълномощници като се твърди, че от представените по делото доказателства се установява, че са присъствали 60 пълномощници и 270 делегати-членове, с което са били осигурени необходимите кворум и мнозинство съгласно чл.10 от Устава на ПП „БНС НД“ (отм.). Отделно се поддържа, че промяната на символите на партията (знаме, емблема и печат) е била наложителна с оглед изискванията на чл.5, ал.1 ЗПП. Претендира се отмяна на обжалваното решение и вписване на заявените обстоятелства, а при условията на евентуалност – връщане на делото на СГС за събиране на допълнителни доказателства.</w:t>
        <w:tab/>
        <w:br/>
        <w:tab/>
        <w:t xml:space="preserve"> </w:t>
        <w:tab/>
        <w:br/>
        <w:tab/>
        <w:t xml:space="preserve"> В проведеното открито заседание на 21.04.2021г. заявителят В. Я. и процесуалният представител на жалбоподателя – адвокат В., поддържат жалбата по изложените в нея съображения като допълнително акцентират върху специфичните обстоятелствата, при които е проведен конгреса.</w:t>
        <w:tab/>
        <w:br/>
        <w:tab/>
        <w:t xml:space="preserve"> </w:t>
        <w:tab/>
        <w:br/>
        <w:tab/>
        <w:t xml:space="preserve"> Представителят на Върховна касационна прокуратура поддържа, че обжалваното решение е правилно и следва да бъде потвърдено, тъй като от доказателствата не може да се изведе законосъобразен извод за наличието на кворум и респективно за осигуряването на валидно представителство на конгреса на членовете на партията.</w:t>
        <w:tab/>
        <w:br/>
        <w:tab/>
        <w:t xml:space="preserve"> </w:t>
        <w:tab/>
        <w:br/>
        <w:tab/>
        <w:t xml:space="preserve"> ВКС, Търговска колегия, състав на второ търговско отделение, след като прецени, че жалбата е подадена в срока по чл.18 ал.1 ЗПП и че същата е процесуално допустима, намира следното:</w:t>
        <w:tab/>
        <w:br/>
        <w:tab/>
        <w:t xml:space="preserve"> </w:t>
        <w:tab/>
        <w:br/>
        <w:tab/>
        <w:t xml:space="preserve"> След като в обжалвания акт съдът е възпроизвел разпоредбите от чл.10, ал.2 до чл.10, ал.5 от Устава на ПП „БНС НД, уреждащи начина на избор на пълномощници за участие в конгреса, необходимия кворум за неговото провеждане и изискуемия минимум за приемане на решения, регистърният съд е посочил, че заявителят е представил протокол с дата 15.09.2020г. от конгреса на партията, подписан от В. И. Я. като председател и протоколчик, в който е отразено, че на конгреса присъстват 60 пълномощници, представители на местните организации, които са се подписали в списък на присъстващите и че са взети решения за изключване от редовете на партията на всички пълномощници, участвали в конгреса на 31.01.2009г. (от стр.128 до стр.142 вкл.) и за изключване от редовете на партията на всички членове на местни организации, излъчили пълномощници за конгреса на 31.01.2009г. (от стр.97 до стр.125 вкл.). Съдът е акцентирал и върху представения с първоначалното заявление списък на участниците в конгреса, съдържащ трите имена, ЕГН, адрес и подписи на 64 лица и на допълнително представения списък със заявлението от 14.01.2021г., съдържащ трите имена, ЕГН и подписи на 270 лица, участвали в конгреса. На последно място в обжалваното решение е отразено, че в доклада на комисията по проверка на кворума от 15.09.2020г. не е посочен броя на делегатите-пълномощници, които са присъствали на конгреса, а само факта за наличие на кворум за провеждане на конгреса и за приемане на решения.</w:t>
        <w:tab/>
        <w:br/>
        <w:tab/>
        <w:t xml:space="preserve"> </w:t>
        <w:tab/>
        <w:br/>
        <w:tab/>
        <w:t xml:space="preserve"> На базата на представените документи, въззивният съд е приел, че не може да се направи категоричен извод за числения състав на делегатите – пълномощници, за да се формира изискуемия кворум, респективно наличието на мнозинство за надлежно приемане на заявените за вписване решения. Съдът е посочил, че дори да се приеме, че изключването на членове на партията и на пълномощници е редовно, то на останалите членове на партията не е осигурена възможността за представителство на конгреса по реда на чл.10, ал.2 и ал.3 от вписания устав. В заключение съдът е обосновал извода, че поради липсата на необходимия кворум за провеждане на конгреса на 15.09.2020г. и на необходимото мнозинство (обикновено и квалифицирано) за приемане на решения, не следва да бъдат вписани в регистъра на политическите партии поисканите от заявителя: промяна в централното ръководство на политическата партия, вписване на нов председател на партията, вписване на Централна контролна комисия, вписване на нов адрес на управление и вписване на нов устав. Само за изчерпателност на изложението, регистърният съд е изложил съображения за несъответствието с разпоредбата на чл.5, ал.1 ЗПП на новите символи на партията (знаме, емблема и печат), посочени в чл.4, ал.2, ал.3 и ал.4 от новоприетия устав.</w:t>
        <w:tab/>
        <w:br/>
        <w:tab/>
        <w:t xml:space="preserve"> </w:t>
        <w:tab/>
        <w:br/>
        <w:tab/>
        <w:t xml:space="preserve"> Настоящият състав на ВКС намира, че обжалваното решение е правилно и следва да бъде оставено в сила. Изводът на първоинстанционния съд, че по делото не е установено по несъмнен начин наличието на изискуемия се кворум за провеждане на извънредния конгрес на ПП „БНС НД“ на 15.09.2020г. и респективно - за наличието на мнозинство за приемане на заявените за вписване решения, е съобразен с представените от заявителя документи и с разпоредбите на чл.10 ал.2 до ал.5 от Устава на партията, вписан в Регистъра на политическите партии на СГС. В протокола за проведения на 15.09.2020г. извънреден конгрес е отразено, че на конгреса присъстват 60 пълномощници без да е посочено как те са избрани и кои местни организации на партията те представляват. Аналогично, в представения с допълнителното заявление доклад за представителство, липсват данни за броя на членския състав на партията и за броя на местните организации като единствено е отразено, че е налице необходимия кворум за провеждане на конгреса и наличието на мнозинство за вземане на решения. При това положение не може да се приеме за доказано от заявителя: 1.) че присъствалите 60 пълномощниците са избрани при спазване на нормата за представителство, посочена в чл.10, ал.2 от устава; 2.) че пълномощниците са избрани от общите събрания на съответните местни организации, така както е предвидено в чл.10, ал.3 от устава и 3.) че на конгреса са участвали повече от половината от избраните пълномощници. </w:t>
        <w:tab/>
        <w:br/>
        <w:tab/>
        <w:t xml:space="preserve"> </w:t>
        <w:tab/>
        <w:br/>
        <w:tab/>
        <w:t xml:space="preserve"> Липсата на доказателства на наличие на предвидения в устава кворум за провеждане на извънредния конгрес на 15.09.2020г. обуславя невалидността на приетите решения, предмет на заявлението за вписване. Представеният от заявителя списък с имената и данните на присъствали на конгреса 270 партийни членове също не установява спазването на изискванията на чл.10, ал.2 до ал.5 от устава за редовно му провеждане. Взетите на конгреса решения за изключване от редовете на партията на пълномощниците, участвали в конгреса на 31.01.2009г. и за изключване от редовете на партията на членовете на местни организации, излъчили пълномощници за конгреса на 31.01.2009г., не може да обоснове извод за наличие на необходимия кворум, тъй като от една страна в устава е предвиден специален ред за изключване на партийни членове, а от друга страна – самият факт на изключване на членове не удостоверява наличие на валидно представителство и на кворум за провеждането на извънредния конгрес на 15.09.2020г. съобразно устава на партията.</w:t>
        <w:tab/>
        <w:br/>
        <w:tab/>
        <w:t xml:space="preserve"> </w:t>
        <w:tab/>
        <w:br/>
        <w:tab/>
        <w:t xml:space="preserve"> Неотносими за конкретния правен спор, касаещ спазването на изискванията на устава за редовно провеждане на конгреса, са оплакванията на жалбоподателя, свързани с обстоятелствата, при които е проведен – зала с капацитет максимум за 400 човека, доброволното напускане на залата на част от присъстващите пълномощници. Доколкото при липсата на необходимия кворум и при липсата на изискването за мнозинство ( обикновено и квалифицирано съгласно чл.10, ал.5 от устава), решението за приемане на нов устав на партията е невалидно и не може да бъде вписано в Регистъра на политическите партии, то твърденията на жалбоподателя относно необходимостта от промяната в устава на символите на партията (знаме, емблема и печат) и тяхното съответствие с чл.5, ал.1 ЗПП, са в случая безпредметни и не следва да бъдат обсъждани. </w:t>
        <w:tab/>
        <w:br/>
        <w:tab/>
        <w:t xml:space="preserve"> </w:t>
        <w:tab/>
        <w:br/>
        <w:tab/>
        <w:t xml:space="preserve"> Мотивиран от горното, Върховният касационен съд, Търговска колегия, състав на Второ отделение</w:t>
        <w:tab/>
        <w:br/>
        <w:tab/>
        <w:t xml:space="preserve"> </w:t>
        <w:tab/>
        <w:br/>
        <w:tab/>
        <w:t xml:space="preserve">РЕШИ: </w:t>
        <w:tab/>
        <w:br/>
        <w:tab/>
        <w:t xml:space="preserve"> </w:t>
        <w:tab/>
        <w:br/>
        <w:tab/>
        <w:t xml:space="preserve"> ОСТАВЯ В СИЛА решение от 27.01.2021г., постановено по ф. д.№2164/1990г. по описа на СГС, ТО, VІ -8 състав.</w:t>
        <w:tab/>
        <w:br/>
        <w:tab/>
        <w:t xml:space="preserve"> </w:t>
        <w:tab/>
        <w:br/>
        <w:tab/>
        <w:t xml:space="preserve"> РЕШЕНИЕТО е окончателно. </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