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№192/10.05.2021 по търг. д. №897/2021 на ВКС, ТК, I т.о., докладвано от съдия Емил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192</w:t>
        <w:tab/>
        <w:br/>
        <w:tab/>
        <w:t xml:space="preserve"> </w:t>
        <w:tab/>
        <w:br/>
        <w:tab/>
        <w:t xml:space="preserve">София, 10.05.2021 г.</w:t>
        <w:tab/>
        <w:br/>
        <w:tab/>
        <w:t xml:space="preserve"> </w:t>
        <w:tab/>
        <w:br/>
        <w:tab/>
        <w:t xml:space="preserve"> Върховният касационен съд на Р. Б, Търговска колегия, Първо отделение, в закрито заседание в състав:</w:t>
        <w:tab/>
        <w:br/>
        <w:tab/>
        <w:t xml:space="preserve"> </w:t>
        <w:tab/>
        <w:br/>
        <w:tab/>
        <w:t xml:space="preserve"> ПРЕДСЕДАТЕЛ: Е. М</w:t>
        <w:tab/>
        <w:br/>
        <w:tab/>
        <w:t xml:space="preserve"> </w:t>
        <w:tab/>
        <w:br/>
        <w:tab/>
        <w:t xml:space="preserve"> ЧЛЕНОВЕ: И. П</w:t>
        <w:tab/>
        <w:br/>
        <w:tab/>
        <w:t xml:space="preserve"> </w:t>
        <w:tab/>
        <w:br/>
        <w:tab/>
        <w:t xml:space="preserve"> Д. Д </w:t>
        <w:tab/>
        <w:br/>
        <w:tab/>
        <w:t xml:space="preserve"> </w:t>
        <w:tab/>
        <w:br/>
        <w:tab/>
        <w:t xml:space="preserve">при секретаря ………………………………..……. и с участието на прокурора…..…………………..…….., като изслуша докладваното от съдията Е. М ч. т. дело № 897 по описа за 2021 г., за да се произнесе взе предвид:</w:t>
        <w:tab/>
        <w:br/>
        <w:tab/>
        <w:t xml:space="preserve"> </w:t>
        <w:tab/>
        <w:br/>
        <w:tab/>
        <w:t xml:space="preserve"> </w:t>
        <w:tab/>
        <w:br/>
        <w:tab/>
        <w:t xml:space="preserve"/>
        <w:tab/>
        <w:br/>
        <w:tab/>
        <w:t xml:space="preserve"/>
        <w:tab/>
        <w:br/>
        <w:tab/>
        <w:t xml:space="preserve">Производството е по реда на чл. 274, ал. 2 ГПК /във вр. чл. 463, ал. 2 ГПК/. </w:t>
        <w:tab/>
        <w:br/>
        <w:tab/>
        <w:t xml:space="preserve"> </w:t>
        <w:tab/>
        <w:br/>
        <w:tab/>
        <w:t xml:space="preserve"> Образувано е по частната жалба (с вх. № 100744 от 28.І.2021 г.), означена още и като „касационна“, на плевенското „Заваръчно монтажни услуги-ЗМУ“ ЕООД /ЕИК[ЕИК]/, подадена против определение № 100993 на Бургаския апелативен съд, ГК, ІІІ-и с-в, от 16.ХІ.2020 г., постановено по ч. гр. дело № 508/2020 г., с което е била оставена без разглеждане частна жалба на този търговец срещу издаденото по реда на чл. 463, ал. 1 ГПК решение № 1003/21.VІІ.2020 г. на ОС-Бургас по гр. дело № 1494/2020 г. и за прекратяване на производството по тази недопустима жалба. </w:t>
        <w:tab/>
        <w:br/>
        <w:tab/>
        <w:t xml:space="preserve"> </w:t>
        <w:tab/>
        <w:br/>
        <w:tab/>
        <w:t xml:space="preserve"> Поддържайки общо оплакване за неправилност на атакуваното прекратително определение на Бургаския апелативен съд, плевенското дружество настоящ частен жалбоподател претендира отменяването му изцяло и „връщане на делото за разглеждане по същество“. Инвокиран е довод, че дори да се приемело, че ОС-Бургас правилно е отменил разпределението на съответния ЧСИ, връщайки го на същия за изготвяне и предявяване на ново, съгласно указанията в съдебното решение, то видно било, че липсвали такива по възраженията на плевенския търговец срещу привилегията на вземанията за такса „Битови отпадъци“, т. е. жалбата му била разгледана само частично от Бургаския окръжен съд и затова той имал правен интерес Апелативен съд-Б. „да разгледа като втора инстанция същите възражения“. </w:t>
        <w:tab/>
        <w:br/>
        <w:tab/>
        <w:t xml:space="preserve"> </w:t>
        <w:tab/>
        <w:br/>
        <w:tab/>
        <w:t xml:space="preserve"> Ответниците по частната жалба „ОББ“ АД-София (взискател по изп. дело № 554/2017 г. на ЧСИ с рег. № 805), както и присъединените взискатели И. М. К., ТД на НАП-гр. Б. и [община], както и присъединените длъжници И. Ц. Й. и С. Ц. Й., не са ангажирали свои становища по допустимостта и основателността й. </w:t>
        <w:tab/>
        <w:br/>
        <w:tab/>
        <w:t xml:space="preserve"> </w:t>
        <w:tab/>
        <w:br/>
        <w:tab/>
        <w:t xml:space="preserve"> Върховният касационен съд на Републиката, Търговска колегия, Първо отделение, намира, че като постъпила в пределите на преклузивния срок по чл. 275, ал. 1 ГПК и подадена от надлежна страна в прекратеното частно въззивно производство пред Бургаския апелативен съд по чл. 463, ал. 2 ГПК /във вр. чл. 274 ГПК/, настоящата частна жалба на „ЗМУ“ ЕООД-гр. П. ще следва да се преценява като процесуално допустима. </w:t>
        <w:tab/>
        <w:br/>
        <w:tab/>
        <w:t xml:space="preserve"> </w:t>
        <w:tab/>
        <w:br/>
        <w:tab/>
        <w:t xml:space="preserve"> Разгледана по същество тази частна жалба е неоснователна.</w:t>
        <w:tab/>
        <w:br/>
        <w:tab/>
        <w:t xml:space="preserve"> </w:t>
        <w:tab/>
        <w:br/>
        <w:tab/>
        <w:t xml:space="preserve"> За да прекрати образуваното пред него производство по чл. 463, ал. 2 ГПК, развиващо се по реда на чл. 274 ГПК, Бургаският апелативен съд е могъл да констатира, че плевенското „ЗМУ“ ЕООД напълно е постигнало целения от него с подаването на жалбата до ОС-Бургас правен резултат: отмяна на извършеното от ЧСИ с рег. № 805 С. С. Н. на датата 23.01.2020 г. разпределение на паричните постъпления по изпълнително дело № 554/2017 г. и връщането на същото за изготвяне и предявяване на ново разпределение. Въз основа на тази фактическа констатация са изградени решаващите правни изводи на Бургаския апелативен съд за липса на правен интерес от атакуване на удовлетворяващо плевенското дружество, като правен резултат, решение на ОС-Бургас, постановено по реда на чл. 463, ал. 1 ГПК, доколкото всички оплаквания в сега оставената без разглеждане частна жалба са били насочени не срещу крайния правен извод в диспозитива на съдебния акт на първостепенния съд /ОС-Бургас/, а срещу част от обосноваващите го правни съображения, намерили място в мотивите към този акт, а оттам – че не подлежат на самостоятелен инстанционен контрол мотивите на съдебните актове. </w:t>
        <w:tab/>
        <w:br/>
        <w:tab/>
        <w:t xml:space="preserve"> </w:t>
        <w:tab/>
        <w:br/>
        <w:tab/>
        <w:t xml:space="preserve"> Като стриктно съобразено с т. 18 от задължителните за съдилищата в Републиката постановки на ТР № 1 от 4 януари 2001 г. на ОСГК на ВКС по гр. дело № 1/2000 г., атакуваното прекратително определение на Бургаския апелативен съд ще следва да бъде потвърдено. </w:t>
        <w:tab/>
        <w:br/>
        <w:tab/>
        <w:t xml:space="preserve"> </w:t>
        <w:tab/>
        <w:br/>
        <w:tab/>
        <w:t xml:space="preserve"> В заключение, по арг. от текста на чл. 274, ал. 1, т. 1 ГПК, настоящата частна жалба няма характера и на „касационна“, поради което не подлежи на селектиране нито по реда на чл. 280, ал. 1, нито при наличие на специалните три основания за достъп до касационен контрол по ал. 2 на същия законов текст, т. е. подаването и на изложение по чл. 284, ал. 3 ГПК към ЧЖ е било лишено от всякакво основание, след като тя бе разгледана по същество. </w:t>
        <w:tab/>
        <w:br/>
        <w:tab/>
        <w:t xml:space="preserve"> </w:t>
        <w:tab/>
        <w:br/>
        <w:tab/>
        <w:t xml:space="preserve"> Мотивиран от горното Върховният касационен, Търговска колегия, Първо отделение </w:t>
        <w:tab/>
        <w:br/>
        <w:tab/>
        <w:t xml:space="preserve"> </w:t>
        <w:tab/>
        <w:br/>
        <w:tab/>
        <w:t xml:space="preserve">ОПРЕДЕЛИ: </w:t>
        <w:tab/>
        <w:br/>
        <w:tab/>
        <w:t xml:space="preserve"> </w:t>
        <w:tab/>
        <w:br/>
        <w:tab/>
        <w:t xml:space="preserve"> ПОТВЪРЖДАВА прекратителното определение № 100993 на Бургаския апелативен съд, ГК, от 23.ХІІ.2020 г., постановено по ч. гр. дело № 508/2020 г.</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