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№6735/05.06.2008 по адм. д. №4956/2008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АПК, вр. с чл.160 ал.6 от ДОПК.</w:t>
        <w:tab/>
        <w:br/>
        <w:tab/>
        <w:t xml:space="preserve">Образувано е по касационна жалба на "Б"ЕООД, гр. П., представлявано от управителя Т. Б. срещу решение №138 от 12.2.2008г., постановено по адм. дело №1415 по описа за 2007 г. на Администативен съд - гр. П., VІ състав, с което е отхвърлена жалба на дружеството срещу РА №1600165 от 30.5.2007г. на ТД на НАП - Пловдив, потвърден с решение №721 от 30.7.2007г. на директора на дирекция "ОУИ"-гр. П. при ЦУ на НАП за отказан данъчен кредит за данъчен период от 1.10.2005г. до 31.3.2006г. в размер на 6035,80 лв. със съответните лихви по фактури от "Евролес" ЕООД и ЕТ "Т. С.". Развива касационни доводи за неправилност на решението поради нарушение на материалния закон, съществени нарушения на съдопроизводствените правила и необоснованост - касационни основания по чл.209 т.3 от АПК, иска решението да бъде отменено и да се постанови друго по същество на спора.</w:t>
        <w:tab/>
        <w:br/>
        <w:tab/>
        <w:t xml:space="preserve">Ответникът по касационната жалба - директор на дирекция "ОУИ"-гр. П. при ЦУ на НАП не взема становище по нея.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първо "А" отделение, като взе предвид допустимостта и основателността на касационнат жалба по наведените в нея касационни основания с оглед разпоредбата на чл.218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</w:t>
        <w:tab/>
        <w:br/>
        <w:tab/>
        <w:t xml:space="preserve">Администратвиния съд е разгледал като първа съдебна инстанция</w:t>
        <w:tab/>
        <w:br/>
        <w:tab/>
        <w:t xml:space="preserve">РА №1600165 от 30.5.2007г. на ТД на НАП - Пловдив, потвърден с решение №721 от 30.7.2007г. на директора на дирекция "ОУИ"-гр. П. при ЦУ на НАП за отказан данъчен кредит за данъчен период от 1.10.2005г. до 31.3.2006г. в размер на 6035,80 лв. със съответните лихви по фактури от "Евролес" ЕООД и ЕТ "Т. С.". За да отхвърли жалбата, с в пространни мотиви и посочил, че не са изпълнени изискванията на чл.65 ал.4 от ЗДДС, чл.6 от с. з., включително и нямало данни за начисляване на данъка по смисъла на чл.55 ал.6 от ЗДДС.</w:t>
        <w:tab/>
        <w:br/>
        <w:tab/>
        <w:t xml:space="preserve">Решението е правилно, макар и с излишни части като пълни повторения на ревизионен доклад, ревизионен акт и решение на дирекция "ОУИ", в няколко варианта. Принципно съдебното решение трябва да съдържа кратко и точно описание на жалбата, на становището на ответника, надлежно описание на фактите, кои се приемат за доказани, защо и съответните на тях правни изводи. При положение, че всички актове на органите по приходите са в съдебната преписка, тяхното подробно повтаряне натоварва излишно съдебното решение и не дава възможност на съда да даде необходимата конкретизация на случая - спорни факти или спорно право. Видно от данните по делото спора се свежда до това - налице ли са достатъчно доказателства, които да оборят установеното твърдение за наличие на обстоятелства по чл.65 ал.4 т.4 от ЗДДС, както и наличие на доставка по смисъла на чл.6 от с. з. В съдебното производство не са представени доказателства, които да подкрепят твърденията на дружеството в тези насоки, за да се направи извод относно обвързване на предходната доставка с процесните на дружеството - касатор. Дори в касационната жалба оплакванията се свеждат до въпроси, на които е даден отговор със съдебното решение, относно данни, налични към момента на постановяване на решението на дирекцията, още повече, че за част от сумите, РА е отменен и в тази част има оттегляне на жалбата пред първата инстанция. Решението е правилно като краен резултат и следва да бъде оставено в сила.</w:t>
        <w:tab/>
        <w:br/>
        <w:tab/>
        <w:t xml:space="preserve">По изложените съображения и на основание чл.221 ал.2 от АПК, Върховен административен съд, първо "А" отделение РЕШИ: ОСТАВЯ В СИЛА</w:t>
        <w:tab/>
        <w:br/>
        <w:tab/>
        <w:t xml:space="preserve">решение №138 от 12.2.2008г., постановено по адм. дело №1415 по описа за 2007 г. на Администативен съд - гр. П., VІ състав. РЕШЕНИЕТО е окончателно. Вярно с оригинала, ПРЕДСЕДАТЕЛ: /п/ Б. К. секретар: ЧЛЕНОВЕ: /п/ А. Д./п/ Р. М.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