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№1187/14.10.2010 по адм. д. №4980/2010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образувано по реда на чл. 208 и сл. от АПК.</w:t>
        <w:tab/>
        <w:br/>
        <w:tab/>
        <w:t xml:space="preserve">К. П. И. от гр. М. е обжалвал решението от 5.03.2010 г. постановено по адм. д. № 679/2009 г. на Административен съд гр. М. , с което е отхвърлено оспорването против заповед № ДК-02--М-32/9.10.2009 г. на началника на РДНСК гр. М..Наведени са оплаквания за отмяната му по смисъла на чл.2091 ал.1 т.3 АПК.</w:t>
        <w:tab/>
        <w:br/>
        <w:tab/>
        <w:t xml:space="preserve">О. В. Д. изразява писменно становище за правилност на решението. Останалите ответници не изразяват мнение.</w:t>
        <w:tab/>
        <w:br/>
        <w:tab/>
        <w:t xml:space="preserve">Представителят на Върховната административна прокуратура депизира становище за неоснователност на касационната жалба и правилност на същото.</w:t>
        <w:tab/>
        <w:br/>
        <w:tab/>
        <w:t xml:space="preserve">Върховният административен съд, второ отделение след като прецени наведените касационни оплаквания във връзка с доказателствата по делото, прие следното :</w:t>
        <w:tab/>
        <w:br/>
        <w:tab/>
        <w:t xml:space="preserve">Касационната жалба е подадена в срока по чл.211, ал.1 АПК , процесуално е допустима, но разгледана по същество е неоснователна. Решението е правилно.</w:t>
        <w:tab/>
        <w:br/>
        <w:tab/>
        <w:t xml:space="preserve">За да постанови този правен резултат, съдът е прие за законосъборазна, заповедта, предмет на обжалване на посоченото за издаването й основание чл. 225, ал 1 вр. с чл. 222, ал. 1 т. 10 от ЗУТ, с която е наредено премахване на незаконен строеж - " Плътна ограда" , изпълнена от касатора в съсобствен УПИ - ХІІ в кв. 162 по плана на гр. М..</w:t>
        <w:tab/>
        <w:br/>
        <w:tab/>
        <w:t xml:space="preserve">Въз основа на събраните по делото доказателства е направен обоснован извод за наличие на строеж по смисъла на § 5 т. 38 от ДР на ЗУТ, който с констативен акт № 50/01.10.2009 г. е кваливициран като незаконен с оглед липсата на издадени строителни книжа и документи по реда на чл. 148, ал.1, т.7 ЗУТ,чийто констатации не са опровергани в хода на производствата и послужил като основание за издаване на оспорения административен акт на основание чл. 225, ал.1 , вр. с чл. 222, ал.1т. 10 ЗУТ.</w:t>
        <w:tab/>
        <w:br/>
        <w:tab/>
        <w:t xml:space="preserve">Съответни на доказателствата по делото са съображенията относно неприложимостта на § 16 от ПР на ЗУТ.Съдът е изследвал обстойно предпоставките на сочената разпоредба и стигнал до правилния извод, че конкретния случай не попада в нито една от хипотезите посочени в нея.</w:t>
        <w:tab/>
        <w:br/>
        <w:tab/>
        <w:t xml:space="preserve">Приемайки изводите за законосъборазност на оспорената заповед, решаващият състав на този административен съд е постановил решението в отсъствие на отменителните основания посочени в чл. 209, ал.1, т 3 АПК, поради което и на основание чл. 221, ал.2 предл 1 АПК същото следва да се остави в сила.</w:t>
        <w:tab/>
        <w:br/>
        <w:tab/>
        <w:t xml:space="preserve">По изложените съображения Върховният административен съд, второ отделение РЕШИ:</w:t>
        <w:tab/>
        <w:br/>
        <w:tab/>
        <w:t xml:space="preserve">ОСТАВЯ В СИЛА решението от 5.03.2010 г. постановено по адм. д. № 679/2009 г. на Администраттивен съд гр. М., пети сътав. Решението не подлежи на обжлване. Вярно с оригинала, ПРЕДСЕДАТЕЛ: /п/ Д. Й. секретар: ЧЛЕНОВЕ: /п/ С. Ч./п/ Л. М. Д.Й.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