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№172/15.02.2012 по гр. д. №1058/2011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172</w:t>
        <w:tab/>
        <w:br/>
        <w:tab/>
        <w:t xml:space="preserve"> </w:t>
        <w:tab/>
        <w:br/>
        <w:tab/>
        <w:t xml:space="preserve">София, 15.02.2012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тринадесети февруари две хиляди и дванадесета година в състав:</w:t>
        <w:tab/>
        <w:br/>
        <w:tab/>
        <w:t xml:space="preserve"/>
        <w:tab/>
        <w:br/>
        <w:tab/>
        <w:t xml:space="preserve"> ПРЕДСЕДАТЕЛ: БОЙКА СТОИЛОВА</w:t>
        <w:tab/>
        <w:br/>
        <w:tab/>
        <w:t xml:space="preserve"/>
        <w:tab/>
        <w:br/>
        <w:tab/>
        <w:t xml:space="preserve">ЧЛЕНОВЕ:СТОИЛ СОТИРОВ</w:t>
        <w:tab/>
        <w:br/>
        <w:tab/>
        <w:t xml:space="preserve"/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СТОИЛ СОТИРОВ</w:t>
        <w:tab/>
        <w:br/>
        <w:tab/>
        <w:t xml:space="preserve"> </w:t>
        <w:tab/>
        <w:br/>
        <w:tab/>
        <w:t xml:space="preserve">гр. дело №1058/2011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чл.288, във връзка с чл.280, ал.1 ГПК.</w:t>
        <w:tab/>
        <w:br/>
        <w:tab/>
        <w:t xml:space="preserve"> </w:t>
        <w:tab/>
        <w:br/>
        <w:tab/>
        <w:t xml:space="preserve">Образувано е по касационна жалба от адв. Ц. Б. – процесуален представител на ответника по исковата молба К. И. П. от [населено място], против въззивно решение №199/05.5.2011 г. по гр. д.№247/2011 г. по описа на Пазарджишкия окръжен съд, г. к., трети въззивен състав.</w:t>
        <w:tab/>
        <w:br/>
        <w:tab/>
        <w:t xml:space="preserve"> </w:t>
        <w:tab/>
        <w:br/>
        <w:tab/>
        <w:t xml:space="preserve">С обжалваното решение е потвърдено решение №394/03.12.2010 г. по гр. д.№976/2010 г. по описа на Пещерския районен съд, в частта с която е постановено след прекратяване на брака между К. И. П. и С. М. П., последната да носи брачното си фамилно име П..</w:t>
        <w:tab/>
        <w:br/>
        <w:tab/>
        <w:t xml:space="preserve"> </w:t>
        <w:tab/>
        <w:br/>
        <w:tab/>
        <w:t xml:space="preserve">Въззивната инстанция, позовавайки на разпоредбата на чл.53, СК е приела, че решаващо за запазване на брачното фамилно име е желанието на съпругът, който иска да се ползва от това право.</w:t>
        <w:tab/>
        <w:br/>
        <w:tab/>
        <w:t xml:space="preserve"> </w:t>
        <w:tab/>
        <w:br/>
        <w:tab/>
        <w:t xml:space="preserve">В изложението по чл.284, ал.3, т.1 ГПК се иска тълкуване на визираната норма.</w:t>
        <w:tab/>
        <w:br/>
        <w:tab/>
        <w:t xml:space="preserve"> </w:t>
        <w:tab/>
        <w:br/>
        <w:tab/>
        <w:t xml:space="preserve">Моли се за допускане до касационно обжалване на въззивното решение.</w:t>
        <w:tab/>
        <w:br/>
        <w:tab/>
        <w:t xml:space="preserve"> </w:t>
        <w:tab/>
        <w:br/>
        <w:tab/>
        <w:t xml:space="preserve">Ответницата по касация – С. М. П., не заявява становище в настоящото производство.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изложението за допускане на касационното обжалване намира, че е налице въззивно решение по което обжалваемия интерес е неоценяем, поради което касационната жалба е допустима. Жалбата е подадена и в законния срок. </w:t>
        <w:tab/>
        <w:br/>
        <w:tab/>
        <w:t xml:space="preserve"> </w:t>
        <w:tab/>
        <w:br/>
        <w:tab/>
        <w:t xml:space="preserve">Искането на касационния жалбоподател въпрос за тълкуване на правната норма на чл.53 СК е релевантен за спора и обуславя изхода по него, поради което въззивното решение следва да бъде допуснато до касационно обжалване, на основание чл.280, ал.1, т.3 ГПК.</w:t>
        <w:tab/>
        <w:br/>
        <w:tab/>
        <w:t xml:space="preserve"> </w:t>
        <w:tab/>
        <w:br/>
        <w:tab/>
        <w:t xml:space="preserve">На касационния жалбоподател следва да се укаже да представи платежен документ за внесена по сметката на Върховния касационен съд държавна такса в размер на 40 лева в седмичен срок от получаване на настоящото определение,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Водим от изложените съображения и на основание чл.288, във връзка с чл.280, ал.1 ГПК,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до касационно обжалване въззивно решение №199/05.5.2011 г. по гр. д.№247/2011 г. по описа на Пазарджишкия окръжен съд, г. к., трети въззивен състав, по подадена от адв. Ц. Б. – процесуален представител на ответника по исковата молба К. И. П. от [населено място], касационна жалба, вх.№3339/27.5.2011 г.</w:t>
        <w:tab/>
        <w:br/>
        <w:tab/>
        <w:t xml:space="preserve"> </w:t>
        <w:tab/>
        <w:br/>
        <w:tab/>
        <w:t xml:space="preserve">УКАЗВА на касационния жалбоподател да представи в седмичен срок от получаване на настоящото определение платежен документ за внесена държавна такса по сметката на Върховния касационен съд в размер на 40/четиридесет/ лева, като в противен случай делото ще бъде прекратено.</w:t>
        <w:tab/>
        <w:br/>
        <w:tab/>
        <w:t xml:space="preserve"> </w:t>
        <w:tab/>
        <w:br/>
        <w:tab/>
        <w:t xml:space="preserve">Делото да се докладва на председателя на ІV г. о. на ВКС за насрочване, след внасяне на държавната такса.</w:t>
        <w:tab/>
        <w:br/>
        <w:tab/>
        <w:t xml:space="preserve"> </w:t>
        <w:tab/>
        <w:br/>
        <w:tab/>
        <w:t xml:space="preserve">При невнасяне на държавната такса делото да се докладва на докладчика за прекратяването му.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