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№8085/05.07.2021 по адм. д. №2996/2021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Изпълнителен директор на Национална агенция за приходите, чрез процесуален представител, против решение №363 от 20.01.2021г., постановено по адм. дело №8743/2019г. по описа на Административен съд София-град/АССГ/, с което е отменена негова заповед №ЗЦУ-885/07.06.2019г.</w:t>
        <w:tab/>
        <w:br/>
        <w:tab/>
        <w:t xml:space="preserve">С посочената заповед на Л.С-главен инспектор по приходите, отдел “Ревизии“, дирекция „Контрол“, ТД на НАП София, е наложено дисциплинарно наказание "уволнение" на осн. чл.97, ал.1, чл.92, чл.90, ал.1, т.5, вр. чл.89, ал.2, т.1 и т.5 ЗДСл.</w:t>
        <w:tab/>
        <w:br/>
        <w:tab/>
        <w:t xml:space="preserve">Касаторът навежда доводи за неправилност на обжалваното решение като постановено в нарушение на материалния закон и необоснованост - касационно основание по чл.209, т.3 от АПК. Моли обжалваното решение да бъде отменено. Подробни съображения излага в касационната жалба. Претендира разноски.</w:t>
        <w:tab/>
        <w:br/>
        <w:tab/>
        <w:t xml:space="preserve">Ответникът Л.С, чрез процесуален представител оспорва касационната жалба Моли решението на първоинстанционния съд да бъде оставено в сила. Съображения излага в СЗ.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са подадени в срока по чл.211, ал.1 АПК и от страна, за която съдебният акт е неблагоприятен, поради което е допустима. Разгледана по същество, касационната жалба е неоснователна.</w:t>
        <w:tab/>
        <w:br/>
        <w:tab/>
        <w:t xml:space="preserve">За да постанови обжалваното решение АССГ е приел, че оспорената заповед е издадена от компетентен орган по чл.106, ал.1 вр. чл.92, ал.1 ЗДСл, в предвидената от закона форма, при спазване на административнопроизводствените правила, но при неправилно приложение на материалния закон.</w:t>
        <w:tab/>
        <w:br/>
        <w:tab/>
        <w:t xml:space="preserve">Съдът е счел, че извода на наказващия орган за извършено от служителя нарушение на Раздел 9, т.1 от Етичните норми за поведение на служителите на НАП, и на чл.8, ал.1, вр. чл.17, ал.1 от Кодекса за поведение на служителите в държавната администрация се основава на тезата, че служителя не следва да се замества в престъпни деяния и следва да се стреми да избягва скандални ситуации, намерили широк обществен и медиен отзвук.</w:t>
        <w:tab/>
        <w:br/>
        <w:tab/>
        <w:t xml:space="preserve">Според съда при това положение ДНО е приел съпричастност на служителя в извършване на престъпление без наказателното производство, което е образувано срещу него, да е приключило с влязла в сила присъда. Изводът за нарушение на правила от КПСДА може да се основава единствено на поведението на Л.С, не и на предположение, че е извършител на престъплението, за което е обвинен и това обуславя оценката на органа в морален план, но упражнената спрямо служителя държавна принуда и медийния отзвук не могат да бъдат мотив на органа, обосноваващ поведение в нарушение на морално-етични правила, уронващо престижа на службата.</w:t>
        <w:tab/>
        <w:br/>
        <w:tab/>
        <w:t xml:space="preserve">АССГ е посочил, че по отношение установеното и описано от ДНО нарушение– вземане участие в среща на нерегламентирано за целта място съгл. чл.115 ДОПК без обективиране в протокол по чл.50 от ДОПК, макар органа да е изложил мотиви в повече относими към презумпцията за невиновност, то същевременно е установил и описал конкретно извършено нарушение.</w:t>
        <w:tab/>
        <w:br/>
        <w:tab/>
        <w:t xml:space="preserve">Съдът е достигнал до извод, че оспорената заповед е постановена в нарушение на чл.91, ал.1 ЗДСл, тъй като в нея нарушението е описано бланкетно, липсва конкретизация на степента на значимост на нарушението спрямо изискванията на закона, нарушен е принципа на съразмерност по чл.6 АПК, а наложеното най-тежко наказание на държавния служител се явява несъразмерно тежко спрямо извършените от служителя дисциплинарни нарушения. АССГ е посочил, че в заповедта не е обсъдено цялостното поведение на служителя, неговата дейност в НАП, извън процесния период и случай, вкл. наличието или липсата на предходни дисциплинарни наказания, и не са отчетени тежестта на нарушението и настъпилите от него вредни последици за държавната служба или за гражданите. Това е довело до необоснованост на наложеното наказание и до неправилно приложение на материалния закон. Решението е правилно като краен резултат.</w:t>
        <w:tab/>
        <w:br/>
        <w:tab/>
        <w:t xml:space="preserve">В настоящия казус на служителя е наложено дисциплинарно наказание по чл.90, ал.1, т.5 от ЗДСл за нарушения, които според ДНО представляват бездействия и действия, а именно:</w:t>
        <w:tab/>
        <w:br/>
        <w:tab/>
        <w:t xml:space="preserve">1.В качеството на член на ревизиращия екип по ревизия, възложена със ЗВР №22220618003833-020-001/04.07.2018г., е нарушил т.4.4 Планиране на действията в хода на производството по процедура К11 „Предварителна подготовка и планиране на ревизията“, като при съставяне плана на ревизията не е включил наблюдение на обектите на ревизираното дружество, с каквато цел е възложено производството в изпълнение насока по РК №С-22220618027833/03.07.2018г. До 27.112018г. включително не е инициирал действия за извършване на такова наблюдение.</w:t>
        <w:tab/>
        <w:br/>
        <w:tab/>
        <w:t xml:space="preserve">2.Л.С е изготвил РД, който е предоставен към дата 26.11.2018г. по ел. път на ръководителя на ревизията. С него е предложил определянето на данъчните задължения в размер на 13918.24лв.. констатациите в РД са изградени при неизяснена фактическа обстановка, т. к. служителят Савов не е извършил фактически преглед и анализ на иззетите при предходната ревизия на дружеството 2915 листа първични счетоводни документи. Последните са му предоставени по негово искане от 25.07.2018г. от архив на офис „Подуяне“ с писмо от 14.08.2018г., т. е. много преди момента на изготвяне на проекта за РД държавния служител е разполагал с тях, но не ги е изследвал и анализирал при определяне данъчния резултат на ревизираното лице.</w:t>
        <w:tab/>
        <w:br/>
        <w:tab/>
        <w:t xml:space="preserve">3.С поведението си служителят е нарушил раздел 9, т.1 от Етичните норми за поведение на служителите на НАП, чл.8, ал.1 вр. чл.17, ал.1 от Кодекса за поведение на служителите в държавната администрация. Същият е взел участие в среща с представляващия ревизираното дружество на нерегламентирано за целта място, съгл. чл.115 от ДОПК, без провеждането на същата да е обективирано с протокол по реда на чл.50 от ДОПК.Ните действия са провокирали извършване на акция на ГДБОП на 28.11.2018г., при която е задържан за разпит. В резултат на това срещу него е образувано ДП 278/2018г. по пр. пр. №21246/2018г. по описа на СГП, като с постановление на прокуратурата от 29.11.2018г. служителят е привлечен за обвиняем за престъпление с общ характер по см. на чл.302, т.4, вр. чл.301, ал.2 вр. ал.1, пр.1 и пр.2 вр. чл.26, ал.1 НК.</w:t>
        <w:tab/>
        <w:br/>
        <w:tab/>
        <w:t xml:space="preserve">По този начин Савов е извършил дисциплинарни нарушения по см. на чл.89, ал.2, т.1 ЗДСл-неизпълнение на служебни задължения, както и на чл.89, ал.2, т.5 ЗДСл - неспазване правилата на КПСДА и по-специално правилата на чл.8, ал.1 във вр. с чл.17, ал.1 от същия.</w:t>
        <w:tab/>
        <w:br/>
        <w:tab/>
        <w:t xml:space="preserve">При тези обстоятелства законосъобразно е заключението на първоинстанционния съд, че в конкретния казус, при установени действия от служителя, описани по-горе и правилно квалифицирани от ДНО като нарушения на служебната дисциплина, ДНО не е спазил императивните изисквания на чл.91 от ЗДСл, според които при определяне на вида и размера на дисциплинарното наказание се взема предвид: 1.тежестта на нарушението и настъпилите от него последици за държавната служба или за гражданите; 2.формата на вината на държавния служител; 3.обстоятелствата, при които е извършено нарушението; 4.цялостното служебно поведение на държавния служител.</w:t>
        <w:tab/>
        <w:br/>
        <w:tab/>
        <w:t xml:space="preserve">В оспорената заповед е посочено, че ДНО „Преценявайки тежестта на нарушенията и настъпилите от тях последици(създаване на съмнение в гражданите относно обективността и законосъобразността в действията на служителите на агенцията; уронване престижа на НАП), формата на вината, обстоятелствата при които е извършено и цялостното поведение на служителя, отчитайки, че същият е привлечен като обвиняем по пр. пр. №21246/2018г. по описа на СГП за извършени престъпления по служба, дават основание на ДНО да направи категоричния извод, че извършените дисциплинарни нарушения са толкова сериозни, че са несъвместими с продължаване изпълнението на държавна служба“.</w:t>
        <w:tab/>
        <w:br/>
        <w:tab/>
        <w:t xml:space="preserve">В случая ДНО формално е възпроизвел законовия текст с кратки допълнения, но подобно изложение не обосновава изпълнение задължението на органа по чл.91, ал.1 ЗДСл. В заповедта няма съображения защо на Савов е наложено най-тежкото дисциплинарно наказание, и такива не могат да се извлекат от административната преписка за проведеното дисциплинарно производство. При съпоставка между решението по чл.93, ал.3 ЗДСл на дисциплинарния съвет от 15.05.2019г. и оспорената заповед, е видно, че ДНО е преписал становището на дисциплинарния съвет, но при прочита на тези документи не става ясно каква е тежестта на всяко от трите нарушения, какви точно са настъпилите от нарушенията последици за държавната служба или за гражданите-налице ли е увреда на държавата или гражданите, и ако такава е налице - какъв е нейният интензитет и степен. Липсва обсъждане на атестационните оценки на служителя вкл. за процесни период, а формата на вината и обстоятелствата при които е извършено нарушението не са анализирани от ДНО в контекста на определяне вида и размера на наложеното наказание.</w:t>
        <w:tab/>
        <w:br/>
        <w:tab/>
        <w:t xml:space="preserve">В този смисъл споделя се извода на АССГ, че органа е следвало да обсъди факта на отмяна от директора на дирекция ОДОП на ревизионния доклад, изготвен от новия екип ревизиращи, и последиците от отмяната както за ревизираното лице, така и за фиска, като се има предвид, че в този доклад са били обсъдени всички относими финансово-счетоводни документи, неизследвани и неанализирани от Савов при изготвения от него предходен ревизионен доклад.</w:t>
        <w:tab/>
        <w:br/>
        <w:tab/>
        <w:t xml:space="preserve">Правилно първостепенния съд е приел, че последиците за държавната служба и за гражданите не може да хипотетични, а следва да са настъпили, т. е. извода за „създаване на съмнение в гражданите относно обективността и законосъобразността в действията на служителите на агенцията“ следва да почива на обективни данни, които липсват в преписката.</w:t>
        <w:tab/>
        <w:br/>
        <w:tab/>
        <w:t xml:space="preserve">Данните по делото сочат за проявена небрежност от служителя при изпълнение на служебните му задължения, а не за пряк умисъл, при което не е имало пречка да се определят и наложат други по вид и размер дисциплинарни наказания, а не най-тежкото, което в по-голяма степен би довело до постигане на законовата цел на дисциплинарната санкция, свързана с индивидуалната и генерална превенция.</w:t>
        <w:tab/>
        <w:br/>
        <w:tab/>
        <w:t xml:space="preserve">Неизпълнението на горепосоченото задължение на ДНО по чл.91 ЗДСл има за последица и нарушение на принципа на съразмерност по чл.6 АПК при определяне на наложеното със заповедта наказание, защото от доказателствата по делото не се установява степента на наказанието да отговоря на тежестта на извършеното нарушение, предвид липсата на доказателства за настъпили тежки последици(вреди) за фиска, държавната служба и гражданите, непосредствено от неправомерни действия на служителя.</w:t>
        <w:tab/>
        <w:br/>
        <w:tab/>
        <w:t xml:space="preserve">Неоснователни са доводите в касационната жалба. Същите имат за цел отстраняване пропуските на административния орган при прилагане на чл.91 ЗДСл, което е недопустимо.</w:t>
        <w:tab/>
        <w:br/>
        <w:tab/>
        <w:t xml:space="preserve">Не е налице необоснованост на първоинстанционното решение. Крайният извод на съдебния състав кореспондира със събраните по делото доказателства и е формиран след тяхната правилна преценка.</w:t>
        <w:tab/>
        <w:br/>
        <w:tab/>
        <w:t xml:space="preserve">Предвид изложеното настоящият съдебен състав приема, че не са налице посочените от касатора основания за отмяна на обжалвания съдебен акт, поради което същия следва да бъде оставен в сила.</w:t>
        <w:tab/>
        <w:br/>
        <w:tab/>
        <w:t xml:space="preserve">Съобразно изхода на спора и заявената претенция за разноски от ответната страна, на Л.С следва да се присъдят разноски по делото за касационната инстанция в размер на 300лв.-заплатено адвокатско възнаграждение по договор от 16.04.2021г. за правна защита и съдействие с адвокат П.Ч.</w:t>
        <w:tab/>
        <w:br/>
        <w:tab/>
        <w:t xml:space="preserve">Воден от горното и на основание чл.221, ал.2 от АПК, Върховният административен съд, Пето отделение</w:t>
        <w:tab/>
        <w:br/>
        <w:tab/>
        <w:t xml:space="preserve"/>
        <w:tab/>
        <w:br/>
        <w:tab/>
        <w:t xml:space="preserve">РЕШИ:</w:t>
        <w:tab/>
        <w:br/>
        <w:tab/>
        <w:t xml:space="preserve"/>
        <w:tab/>
        <w:br/>
        <w:tab/>
        <w:t xml:space="preserve">ОСТАВЯ В СИЛА решение №363 от 20.01.2021г., постановено по адм. дело №8743/2019г. по описа на Административен съд София-град.</w:t>
        <w:tab/>
        <w:br/>
        <w:tab/>
        <w:t xml:space="preserve">ОСЪЖДА Национална агенция за приходите, да заплати на Л.С [ЕГН], сумата от 300/триста/ лева, разноски по делото за настоящата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