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№183/25.11.2011 по ч. нак. д. №2755/2011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ВЪРХОВЕН КАСАЦИОНЕН СЪД,</w:t>
        <w:tab/>
        <w:br/>
        <w:tab/>
        <w:t xml:space="preserve"> </w:t>
        <w:tab/>
        <w:br/>
        <w:tab/>
        <w:t xml:space="preserve"> Наказателна колегия, II н. о., в закрито заседание на осемнадесети ноември двехиляди и единадесета година в състав:</w:t>
        <w:tab/>
        <w:br/>
        <w:tab/>
        <w:t xml:space="preserve"> </w:t>
        <w:tab/>
        <w:br/>
        <w:tab/>
        <w:t xml:space="preserve"> ПРЕДСЕДАТЕЛ: Лиляна Методиева </w:t>
        <w:tab/>
        <w:br/>
        <w:tab/>
        <w:t xml:space="preserve"> </w:t>
        <w:tab/>
        <w:br/>
        <w:tab/>
        <w:t xml:space="preserve"> ЧЛЕНОВЕ: Биляна Чочева</w:t>
        <w:tab/>
        <w:br/>
        <w:tab/>
        <w:t xml:space="preserve"> </w:t>
        <w:tab/>
        <w:br/>
        <w:tab/>
        <w:t xml:space="preserve"> Теодора Стамболова</w:t>
        <w:tab/>
        <w:br/>
        <w:tab/>
        <w:t xml:space="preserve"> </w:t>
        <w:tab/>
        <w:br/>
        <w:tab/>
        <w:t xml:space="preserve">при секретар </w:t>
        <w:tab/>
        <w:br/>
        <w:tab/>
        <w:t xml:space="preserve"> </w:t>
        <w:tab/>
        <w:br/>
        <w:tab/>
        <w:t xml:space="preserve">и в присъствието на прокурора Мария Михайлова</w:t>
        <w:tab/>
        <w:br/>
        <w:tab/>
        <w:t xml:space="preserve"> </w:t>
        <w:tab/>
        <w:br/>
        <w:tab/>
        <w:t xml:space="preserve">изслуша докладваното от съдията Лиляна Методиева </w:t>
        <w:tab/>
        <w:br/>
        <w:tab/>
        <w:t xml:space="preserve"> </w:t>
        <w:tab/>
        <w:br/>
        <w:tab/>
        <w:t xml:space="preserve">н. дело № 2755/2011 год.</w:t>
        <w:tab/>
        <w:br/>
        <w:tab/>
        <w:t xml:space="preserve"> </w:t>
        <w:tab/>
        <w:br/>
        <w:tab/>
        <w:t xml:space="preserve">Производството по чл. 43 т.3 НПК е образувано по искане на Председателя на Провадийския районен съд за определяне на друг, еднакъв по степен съд, който да разгледа НОХ дело № 488/2011 год. Искането се основава на обстоятелството, че съдът не може да образува състав, който да го разгледа.</w:t>
        <w:tab/>
        <w:br/>
        <w:tab/>
        <w:t xml:space="preserve"> </w:t>
        <w:tab/>
        <w:br/>
        <w:tab/>
        <w:t xml:space="preserve">Представителят на Върховната касационна прокуратура изразява становище, че е налице основание за промяна на местната подсъдност.</w:t>
        <w:tab/>
        <w:br/>
        <w:tab/>
        <w:t xml:space="preserve"> </w:t>
        <w:tab/>
        <w:br/>
        <w:tab/>
        <w:t xml:space="preserve">Върховният касационен съд, второ наказателно отделение, като взе предвид данните по приложеното дело, за да се произнесе по искането съобрази следното:</w:t>
        <w:tab/>
        <w:br/>
        <w:tab/>
        <w:t xml:space="preserve"> </w:t>
        <w:tab/>
        <w:br/>
        <w:tab/>
        <w:t xml:space="preserve">Наказателно общ характер дело № 488/2011 год. е образувано в Провадийския районен съд след отмяна от въззивната инстанция на постановена по делото осъдителна присъда срещу подсъдимия П. Д. Н. и връщане на делото за ново разглеждане от друг състав. Делото е разпределено за разглеждане на съдия Д. М.. Той е постановил отменената присъда и на основание чл. 29 ал.1 т.1 б.”а” НК се е отвел от участие по делото. </w:t>
        <w:tab/>
        <w:br/>
        <w:tab/>
        <w:t xml:space="preserve"> </w:t>
        <w:tab/>
        <w:br/>
        <w:tab/>
        <w:t xml:space="preserve">В качеството си на председател на съда Д. М. е прекратил съдебното производство и е поискал промяна на местната подсъдност. В мотивите на определението е изложил съображения, че съдът не може да образува състав, който да разгледа делото, защото двама съдии са командировани в друг районен съд от същия окръг и един съдия е в продължителен отпуск.</w:t>
        <w:tab/>
        <w:br/>
        <w:tab/>
        <w:t xml:space="preserve"> </w:t>
        <w:tab/>
        <w:br/>
        <w:tab/>
        <w:t xml:space="preserve">Данните по делото не дават основание за извод, че са налице изискванията на процесуалния закон за упражняване правомощията на Върховния касационен съд по чл. 43 т.3 НПК. </w:t>
        <w:tab/>
        <w:br/>
        <w:tab/>
        <w:t xml:space="preserve"> </w:t>
        <w:tab/>
        <w:br/>
        <w:tab/>
        <w:t xml:space="preserve">Промяната на подсъдността, определена в чл. 36 НПК, се налага само когато са налице обстоятелства, от които да се направи извод, че местнокомпетентния съд не може за продължителен период от време да образува състав, който да разгледа делото. Командироването на съдия за изпълнение на служебни задължения в друг съд от същия съдебен окръг не е от кръга на тези обстоятелства, защото винаги е свързано с определен срок. По делото не се сочи за какъв период от време двамата съдии са командировани. При упражняване на правомощието си за командироване на съдии в друг съд Председателят на окръжния съд следва да съобрази и обстятелството, че не следва да се затруднява дейността на съда, от който е командирования съдия.</w:t>
        <w:tab/>
        <w:br/>
        <w:tab/>
        <w:t xml:space="preserve"> </w:t>
        <w:tab/>
        <w:br/>
        <w:tab/>
        <w:t xml:space="preserve">По изложените съображения настоящият състав при второ наказателно отделение на Върховния касационен съд приема, че искането за промяна на местната подсъдност е неоснователно и делото следва да се върне на Провадийския районен съд за разглеждане, поради което и в същия смисъл:</w:t>
        <w:tab/>
        <w:br/>
        <w:tab/>
        <w:t xml:space="preserve"> </w:t>
        <w:tab/>
        <w:br/>
        <w:tab/>
        <w:t xml:space="preserve">ОПРЕДЕЛИ</w:t>
        <w:tab/>
        <w:br/>
        <w:tab/>
        <w:t xml:space="preserve"> </w:t>
        <w:tab/>
        <w:br/>
        <w:tab/>
        <w:t xml:space="preserve">:</w:t>
        <w:tab/>
        <w:br/>
        <w:tab/>
        <w:t xml:space="preserve"/>
        <w:tab/>
        <w:br/>
        <w:tab/>
        <w:t xml:space="preserve">Оставя без уважение искането на Председателя на Провадийския районен съд за промяна на местната подсъдност по НОХ дело № 488/2011 год.</w:t>
        <w:tab/>
        <w:br/>
        <w:tab/>
        <w:t xml:space="preserve"> </w:t>
        <w:tab/>
        <w:br/>
        <w:tab/>
        <w:t xml:space="preserve"> Връща делото за разглеждане на същия съд.</w:t>
        <w:tab/>
        <w:br/>
        <w:tab/>
        <w:t xml:space="preserve"> </w:t>
        <w:tab/>
        <w:br/>
        <w:tab/>
        <w:t xml:space="preserve"> Определението не подлежи на обжалване.</w:t>
        <w:tab/>
        <w:br/>
        <w:tab/>
        <w:t xml:space="preserve"> </w:t>
        <w:tab/>
        <w:br/>
        <w:tab/>
        <w:t xml:space="preserve"> ПРЕДСЕДАТЕЛ:</w:t>
        <w:tab/>
        <w:br/>
        <w:tab/>
        <w:t xml:space="preserve"/>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