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№385/03.11.2011 по нак. д. №1989/2011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лека телесна повреда</w:t>
        <w:tab/>
        <w:br/>
        <w:tab/>
        <w:t xml:space="preserve"> </w:t>
        <w:tab/>
        <w:br/>
        <w:tab/>
        <w:t xml:space="preserve">незаконосъобразно прекратяване на наказателно или съдебно производство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385</w:t>
        <w:tab/>
        <w:br/>
        <w:tab/>
        <w:t xml:space="preserve"> </w:t>
        <w:tab/>
        <w:br/>
        <w:tab/>
        <w:t xml:space="preserve">гр. София, 03.11.2011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осми септември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САВКА СТОЯНОВА</w:t>
        <w:tab/>
        <w:br/>
        <w:tab/>
        <w:t xml:space="preserve"> </w:t>
        <w:tab/>
        <w:br/>
        <w:tab/>
        <w:t xml:space="preserve"> ЧЛЕНОВЕ: ЮРИЙ КРЪСТЕВ </w:t>
        <w:tab/>
        <w:br/>
        <w:tab/>
        <w:t xml:space="preserve"/>
        <w:tab/>
        <w:br/>
        <w:tab/>
        <w:t xml:space="preserve">ТЕОДОРА СТАМБОЛОВА</w:t>
        <w:tab/>
        <w:br/>
        <w:tab/>
        <w:t xml:space="preserve"> </w:t>
        <w:tab/>
        <w:br/>
        <w:tab/>
        <w:t xml:space="preserve">при участието на секретаря Кристина Павлова</w:t>
        <w:tab/>
        <w:br/>
        <w:tab/>
        <w:t xml:space="preserve"> </w:t>
        <w:tab/>
        <w:br/>
        <w:tab/>
        <w:t xml:space="preserve">и в присъствието на прокурора Явор Гебов</w:t>
        <w:tab/>
        <w:br/>
        <w:tab/>
        <w:t xml:space="preserve"> </w:t>
        <w:tab/>
        <w:br/>
        <w:tab/>
        <w:t xml:space="preserve">изслуша докладваното от председателя (съдията) Савка Стоянова </w:t>
        <w:tab/>
        <w:br/>
        <w:tab/>
        <w:t xml:space="preserve"> </w:t>
        <w:tab/>
        <w:br/>
        <w:tab/>
        <w:t xml:space="preserve">дело № 1989/ 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чл.346, т.4 от НПК, образувано по повод жалба от частния тъжител и граждански ищец Е. А. Т. против протоколното определение от 12.05.2011г. постановено по в. н.ч. х.д.№ 207/2011г. на Русенския окръжен съд.</w:t>
        <w:tab/>
        <w:br/>
        <w:tab/>
        <w:t xml:space="preserve"> </w:t>
        <w:tab/>
        <w:br/>
        <w:tab/>
        <w:t xml:space="preserve"> В жалбата се твърди, че определението е неправилно и се иска неговата отмяна.</w:t>
        <w:tab/>
        <w:br/>
        <w:tab/>
        <w:t xml:space="preserve"> </w:t>
        <w:tab/>
        <w:br/>
        <w:tab/>
        <w:t xml:space="preserve"> Подсъдимият не се явява, не взема и писмено становище по жалбата. Прокурорът при Върховната касационна прокуратура изразява становище, че жалбата е основателна и определението следва да бъде отменено.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прецени доводите на страните и провери атакуваното въззивно определение в пределите по чл.347, ал.1 от НПК намери за установено следното:</w:t>
        <w:tab/>
        <w:br/>
        <w:tab/>
        <w:t xml:space="preserve"> </w:t>
        <w:tab/>
        <w:br/>
        <w:tab/>
        <w:t xml:space="preserve"> Русенският окръжен съд с определение от 12.05.2011г. постановено по в. н.ч. х.д.№ 207/2011г. на основание чл.24, ал.4, т.5 от НПК е прекратил производството по делото.Съображенията на въззивния съд в подкрепа на извода са, че частният тъжител е нередовно призован, тъй като не е намерен на посочения от него адрес, както и че след като не се е свързал с повереника си очевидно той „е загубил интерес от изхода на делото”.Тези съображения са неправилни и противоречат на предвидените в чл.24, ал.4 т.5 от НПК предпоставки само при наличието на които съдебното производство може да бъде прекратено.</w:t>
        <w:tab/>
        <w:br/>
        <w:tab/>
        <w:t xml:space="preserve"> </w:t>
        <w:tab/>
        <w:br/>
        <w:tab/>
        <w:t xml:space="preserve"> От материалите по делото е видно, че частният тъжител е упълномощил адвокат, на който е възложил да го представлява по образуваното по негова тъжба наказателно дело.Въззивното производство е образувано по повод жалба на тъжителя, подадена чрез адвоката - повереник и в нея изрично е посочено призоваването да се извърши от съдебен адрес.Това е и изпълнено, като повереникът е получил призовката за тъжителя и се е явил в съдебното заседание на 07.04.2011г. когато съдът вместо да даде ход и разгледа по същество жалбата е приел, че частният тъжител е нередовно призован и отложил делото за 12.05.2011г., за когато постановил призоваването на жалбоподателя да се извърши чрез ОЗ „Охрана”- Русе.В това съдебно заседание повереникът на жалбоподателя отново се е явил.При тези факти въззивният съд не е имал законното право да прекратява съдебното производство.Жалбоподателят - частен тъжител изрично в жалбата си е посочил съдебен адрес за призоваване и след като призовката не само е била получена от повереника, но той се е явил и в съдебното заседание, неправилно е прието, че са налице предпоставките на чл.24, ал.4, т.5 от НПК.</w:t>
        <w:tab/>
        <w:br/>
        <w:tab/>
        <w:t xml:space="preserve"> </w:t>
        <w:tab/>
        <w:br/>
        <w:tab/>
        <w:t xml:space="preserve"> Поради изложените съображения настоящият състав намира, че обжалваното определение следва да бъде отменено и делото върнато на въззивния съд, който следва да разгледа по същество подадената от частния тъжител жалба.</w:t>
        <w:tab/>
        <w:br/>
        <w:tab/>
        <w:t xml:space="preserve"> </w:t>
        <w:tab/>
        <w:br/>
        <w:tab/>
        <w:t xml:space="preserve"> Водим от гореизложеното и на основание чл.354,ал.1,т.4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определението от 12.05.2011г. по в. н.ч. х.д.№ 207/2011г. на Русенския окръжен съд и връща делото за разглеждане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