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№2374/24.07.2025 по ч. търг. д. №400/2024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2374</w:t>
        <w:tab/>
        <w:br/>
        <w:tab/>
        <w:t xml:space="preserve"/>
        <w:tab/>
        <w:br/>
        <w:tab/>
        <w:t xml:space="preserve">Гр. София, 24.07.2025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първи юли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ч. т. д. № 400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„Атлиман - клуб“ ЕООД срещу определение № 424 от 29.11.2023 г. по в. т. д. № 201/2023 г. по описа на Апелативен съд – Пловдив в частта, с която е оставена без уважение молбата му по чл. 248 ГПК за изменение на решение № 260 от 03.07.2023 г. по в. т. д. № 201/2023 г. по описа на Апелативен съд – Пловдив в частта, с която е осъден да заплати на насрещната страна „Юнивърс файнънс“ ЕАД разноски в размер на сумата 18 798 лв. – заплатено адвокатско възнаграждение с включен ДДС. Касаторът поддържа, че обжалваният съдебен акт е неправилен, като съдът само формално е приложил нормата на § 2 от ДР на Наредба 1/2004 г. за минималните размери на адвокатските възнаграждение, като е включил в присъдения разход начисления ДДС върху договореното адвокатско възнаграждение. Изтъква, че при съобразяване практиката на СЕС съдът може по своя преценка да намали размера на присъжданото адвокатско възнаграждение и под минимумите на цитираната наредба. По тези доводи моли определението да бъде отменено в обжалваната му част. </w:t>
        <w:tab/>
        <w:br/>
        <w:tab/>
        <w:t xml:space="preserve"/>
        <w:tab/>
        <w:br/>
        <w:tab/>
        <w:t xml:space="preserve">С влязло в сила решение № 193 от 11.07.2025 г. по т. д. № 401/2024 г., настоящият състав на ВКС, ІІ ТО, е отменил решение № 260 от 03.07.2023 г. по в. т. д. 201/2023 г. по описа на Апелативен съд – Пловдив, изменено в частта за разноските с определение № 424 от 29.11.2023 г. в частта, с която е потвърдено решение № 260092 от 09.08.2022 г. по т. д. 173/2020 г. по описа на Окръжен съд - Стара Загора в частта, с която е отхвърлен предявеният от „Атлиман - клуб“ ЕООД против „Юнивърс файнънс“ ЕАД иск по чл. 422, ал. 1 ГПК, вр. чл. 92, ал. 1 ЗЗД за сумата 250 000 лв. - неустойка по договор от 28.05.2018 г., ведно със законната лихва върху сумата от датата на подаване на заявлението по чл. 417 ГПК - 09.03.2020 г., до окончателното изплащане, за която претендирана сума с разпореждане № 2800 от 09.03.2020 г. по ч. гр. д. 1073/2020 г. по описа на РС - Стара Загора е отхвърлено подадено заявление по чл. 417 ГПК до РС - Стара Загора, и съответно са присъдени разноски по делото по този иск за сумите 7 317 лв. и 18 798 лв. и върнал делото за ново разглеждане на друг състав на Апелативен съд – Пловдив.</w:t>
        <w:tab/>
        <w:br/>
        <w:tab/>
        <w:t xml:space="preserve"/>
        <w:tab/>
        <w:br/>
        <w:tab/>
        <w:t xml:space="preserve"> След отмяната на въззивното решение, включително в частта за присъдения разход за сумата 18 798 лв., за изменение на която част от въззивното решение е оставена без уважение молбата на частния жалбоподател с обжалваната част на въззивното определение по чл. 248 ГПК, за последния е отпаднал интереса от подадената частната жалба, същата е лишена от предмет и следва да бъде оставена без разглеждане като недопустима, а производството по нея прекратено.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частна жалба вх. № 10110/18.12.2023 г. от „Атлиман - клуб“ ЕООД срещу определение № 424 от 29.11.2023 г. по в. т. д. № 201/2023 г. по описа на Апелативен съд – Пловдив в частта, с която е оставена без уважение молбата му по чл. 248 ГПК за изменение на решение № 260 от 03.07.2023 г. по в. т. д. № 201/2023 г. по описа на Апелативен съд – Пловдив в частта, с която е осъден да заплати на насрещната страна „Юнивърс файнънс“ ЕАД разноски в размер на сумата 18 798 лв. – заплатено адвокатско възнаграждение с включен ДДС, и ПРЕКРАТЯВА производството по делото.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съд, Търговска колегия, в едноседмичен срок от връчването му на жалбоподателя.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