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№399/28.10.2011 по нак. д. №2046/2011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28 октомври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тридесети септември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Лиляна Методиева</w:t>
        <w:tab/>
        <w:br/>
        <w:tab/>
        <w:t xml:space="preserve"> </w:t>
        <w:tab/>
        <w:br/>
        <w:tab/>
        <w:t xml:space="preserve"> ЧЛЕНОВЕ:Елена Авдева 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с участието на прокурора А.Гебрев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2046/2011 г.</w:t>
        <w:tab/>
        <w:br/>
        <w:tab/>
        <w:t xml:space="preserve"> </w:t>
        <w:tab/>
        <w:br/>
        <w:tab/>
        <w:t xml:space="preserve"> Производството е образувано на основание чл. 424, ал.1 от НПК по искане на осъдения М. А. М. за възобновяване на производството по внохд № 535/2007 г. на Апелативен съд – Варна.</w:t>
        <w:tab/>
        <w:br/>
        <w:tab/>
        <w:t xml:space="preserve"> </w:t>
        <w:tab/>
        <w:br/>
        <w:tab/>
        <w:t xml:space="preserve">В искането и представената писмена защита се сочи, че решението и потвърдената с него първоинстанционна присъда са постановени в нарушение на материалния закон и съдопроизводствените правила.</w:t>
        <w:tab/>
        <w:br/>
        <w:tab/>
        <w:t xml:space="preserve"> </w:t>
        <w:tab/>
        <w:br/>
        <w:tab/>
        <w:t xml:space="preserve"> Изтъква се също така, че осъденият не е уведомен за решението на втората инстанция, </w:t>
        <w:tab/>
        <w:br/>
        <w:tab/>
        <w:t xml:space="preserve"> </w:t>
        <w:tab/>
        <w:br/>
        <w:tab/>
        <w:t xml:space="preserve"> В заключение са отправя искане за възобновяване на делото и допълнително разследване.</w:t>
        <w:tab/>
        <w:br/>
        <w:tab/>
        <w:t xml:space="preserve"> </w:t>
        <w:tab/>
        <w:br/>
        <w:tab/>
        <w:t xml:space="preserve"> В съдебното заседание пред настоящата инстанция осъденият и неговата защита поддържат искането по изложените в него съображения.</w:t>
        <w:tab/>
        <w:br/>
        <w:tab/>
        <w:t xml:space="preserve"> </w:t>
        <w:tab/>
        <w:br/>
        <w:tab/>
        <w:t xml:space="preserve"> Прокурорът пледира за отхвърляне на искането.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доводите на страните и извърши проверка за наличие на основания за възобновяване на производството по делото, установи: </w:t>
        <w:tab/>
        <w:br/>
        <w:tab/>
        <w:t xml:space="preserve"> </w:t>
        <w:tab/>
        <w:br/>
        <w:tab/>
        <w:t xml:space="preserve"> Окръжния съд в гр.Варна с присъда № 58 от 05.12.2007 г. по нохд № 369/2007 г. признал подсъдимия М. А. М. за виновен по повдигнатото от прокуратурата обвинение и съгласно чл. 199, ал.1, т.4 във вр. с чл. 198, ал.1 и чл. 29, ал.1, б.”а” от НК му наложил наказание шест години и пет месеца лишаване от свобода при първоначален усилено строг режим на изтърпяване, като приспаднал времето, през което бил задържан в изпълнение на мярка за неотклонение. В тежест на подсъдимия били възложени и сторените по делото разноски.</w:t>
        <w:tab/>
        <w:br/>
        <w:tab/>
        <w:t xml:space="preserve"> </w:t>
        <w:tab/>
        <w:br/>
        <w:tab/>
        <w:t xml:space="preserve">Варненският апелативен съд с решение № 91 от 08.05.2008 г. по внохд № 535 /2007 г. потвърдил изцяло първоинстанционната присъда.</w:t>
        <w:tab/>
        <w:br/>
        <w:tab/>
        <w:t xml:space="preserve"> </w:t>
        <w:tab/>
        <w:br/>
        <w:tab/>
        <w:t xml:space="preserve"> Искането за възобновяване на делото е процесуално недопустимо, тъй като не е налице влязъл в сила съдебен акт.</w:t>
        <w:tab/>
        <w:br/>
        <w:tab/>
        <w:t xml:space="preserve"> </w:t>
        <w:tab/>
        <w:br/>
        <w:tab/>
        <w:t xml:space="preserve"> От досието на въззивното производство става ясно, че Варненският апелативен съд не е изпълнил задължението си по чл.340, ал.2 от НПК да съобщи писмено на подсъдимия за изготвянето на решението по делото. </w:t>
        <w:tab/>
        <w:br/>
        <w:tab/>
        <w:t xml:space="preserve"> </w:t>
        <w:tab/>
        <w:br/>
        <w:tab/>
        <w:t xml:space="preserve"> На стр.58 е приложена </w:t>
        <w:tab/>
        <w:br/>
        <w:tab/>
        <w:t xml:space="preserve"> </w:t>
        <w:tab/>
        <w:br/>
        <w:tab/>
        <w:t xml:space="preserve"> разписка, </w:t>
        <w:tab/>
        <w:br/>
        <w:tab/>
        <w:t xml:space="preserve"> </w:t>
        <w:tab/>
        <w:br/>
        <w:tab/>
        <w:t xml:space="preserve">от която може да се предположи, че апелативният съд е изпратил съобщението по чл. 340, ал.2 от НПК и препис от решението чрез пощенските служби, Този ред за връчването на призовки, съобщения и книжа не е предвиден в Глава петнадесета, раздел І от НПК. Разписката не съдържа името и длъжността на връчителя, изискуеми от чл.181, ал.2 от НПК, а и той, като пощенски служител, не е оторизиран съгласно чл.178 от НПК да удостоверява връчването на съдебни книжа. Няма категорични данни, че въззивната инстанция е била поставена в невъзможност да изпрати легално писмено съобщение до подсъдимия, Той е търпял ограниченията на марката за неотклонение „домашен арест”. По делото е приложена кореспонденция между прокуратурата и РПУ - Търговище, от която може да се заключи единствено, че при еднократно посещение на 10.06.2008 г. М. не е намерен в дома си. Със тази обаче е и приложеното писмо от същия адрес от подсъдимия, с което настоява за по-бързо приключване на делото. Въззивният съд не само не е изпратил съобщение до подсъдимия за изготвеното решение по предвидения в НПК ред, но / при предполагаеми трудности за връчването му / не е положил никакви усилия за преодоляването им чрез службите на Министерството на вътрешните работи или Министерството на правосъдието, както го задължава чл. 178, ал.2 от НПК. </w:t>
        <w:tab/>
        <w:br/>
        <w:tab/>
        <w:t xml:space="preserve"> </w:t>
        <w:tab/>
        <w:br/>
        <w:tab/>
        <w:t xml:space="preserve">Ето защо настоящият съдебен състав намира, че решението на въззивната инстанция не е влязло в сила и не може да бъде предмет на проверка по реда на възобновяването. Делото следва да се върне на въззивната инстанция за изпълнение на процедурата по чл.340, ал.2 от НПК.</w:t>
        <w:tab/>
        <w:br/>
        <w:tab/>
        <w:t xml:space="preserve"> </w:t>
        <w:tab/>
        <w:br/>
        <w:tab/>
        <w:t xml:space="preserve"> Водим от горното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искането на осъдения М. А. М. за възобновяване на внохд № 535/2007 г. на Апелативен съд – Варна и прекратява производството пред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