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№2359/23.07.2025 по търг. д. №1200/2025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2359</w:t>
        <w:tab/>
        <w:br/>
        <w:tab/>
        <w:t xml:space="preserve"/>
        <w:tab/>
        <w:br/>
        <w:tab/>
        <w:t xml:space="preserve"> [населено място],23.07.2025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четиринадесети юли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т. д. №1200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чл.307 ал.1 от ГПК.</w:t>
        <w:tab/>
        <w:br/>
        <w:tab/>
        <w:t xml:space="preserve"/>
        <w:tab/>
        <w:br/>
        <w:tab/>
        <w:t xml:space="preserve"> Молителят Д. С. М. претендира отмяна на влязлото в сила решение №1602/16.10.2019г. по гр. д№7873/2018г. на Русенски районен съд. Молителят твърди, че въззивният съд е извършил съществени процесуални нарушения, с което го е лишил от участие в производството. Излага доводи, че съдът не е взел предвид обстоятелството, че той е лице с увреждане - незрящ и при оформяне на документи от негова страна не са били спазени изискванията на чл.189 от ГПК. Също поддържа, че неправилно е бил приет от съда по гр. д№7873/2018г. за редовно призован по реда на чл.47 ал.5 от ГПК, при положение, че този способ е неприложим по отношение на него поради пълната му слепота. Оспорва и обстоятелство, че е бил търсен в дома си от връчител, въпреки че това е отбелязано в изпратените от съда призовки и съобщения. Поддържа и че не му е назначен особен представител. Наред с това излага и доводи, че въпросите за неговите задължения към „Профи Кредит България“ ЕООД са били решени с влязло в сила решение №130 от 03.07.2017г. по т. д.№839/2017г. на ВКС, на което противоречи решението, чиято отмяна се иска.</w:t>
        <w:tab/>
        <w:br/>
        <w:tab/>
        <w:t xml:space="preserve"/>
        <w:tab/>
        <w:br/>
        <w:tab/>
        <w:t xml:space="preserve"> Ответникът по молбата „Профи Кредит България“ ЕООД е представил писмен отговор, в който поддържа, че молбата е просрочена, недопустима и неоснователна.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след като извърши проверка за допустимост на молбата за отмяна съгласно чл.307 ал.1 от ГПК, констатира следното:</w:t>
        <w:tab/>
        <w:br/>
        <w:tab/>
        <w:t xml:space="preserve"/>
        <w:tab/>
        <w:br/>
        <w:tab/>
        <w:t xml:space="preserve"> В частта, с която се претендира отмяна на решение №1602/16.10.2019г. по гр. д№7873/2018г. на Русенски районен съд на основание чл.303 ал.1 т.4 от ГПК, молбата е недопустима. Молителят се позовава на противоречие на решението с предходно решение на ВКС по чл.47 от ЗМТА - решение №130 от 03.07.2017г. по т. д.№839/2017г. на ВКС, което е влязло в сила на датата, на която е постановено. Предвид изложеното срокът по чл.305 ал.1 т.4 от ГПК, в настоящата хипотеза е започнал да тече от датата на влизане в сила на по – късно постановеното решение №1602/16.10.2019г. по гр. д№7873/2018г. на Русенски районен съд – 12.11.2019г. и е изтекъл на 12.02.2020г. Молбата за отмяна е подадена на 19.05.2025г., т. е. значително след предвидения в чл.305 ал.1 т.4 от ГПК преклузивен срок. С изтичането му правото на молителя да иска отмяна на влязлото в сила решение на Русенски районен съд на соченото основание по чл.303 ал.1 т.4 от ГПК е преклудирано. </w:t>
        <w:tab/>
        <w:br/>
        <w:tab/>
        <w:t xml:space="preserve"/>
        <w:tab/>
        <w:br/>
        <w:tab/>
        <w:t xml:space="preserve"> По отношение на останалите посочени в нея основания - чл.303 ал.1 т.5 и т.6 от ГПК, молбата е допустима. Молбата за отмяна е подадена в срока по чл.305 ал.1 т.5 от ГПК - постъпила е на 19.05.2025г., като молителят поддържа, че е узнал за решението на Русенски районен съд на 27.03.2025г., когато му е била връчена покана за доброволно изпълнение в хода на изпълнителното производство, образувано по изпълнителен лист, издаден въз основа на това решение. Към настоящия момент по делото липсват доказателства молителят да е узнал за решението на по - ранна дата. Изложени са обстоятелства за наличието на въведените основания за отмяна по чл.303 ал.1 т.5 и т.6 от ГПК. Спазени са изискванията на чл.260 и чл.261 от ГПК, към които препраща разпоредбата на чл.306 ал.1 от ГПК. Връчен е препис от молбата на ответника „Профи Кредит България“ ЕООД съгласно чл.306 ал.3 от ГПК. </w:t>
        <w:tab/>
        <w:br/>
        <w:tab/>
        <w:t xml:space="preserve"/>
        <w:tab/>
        <w:br/>
        <w:tab/>
        <w:t xml:space="preserve"> По изложените съображения настоящият съдебен състав намира, че молбата за отмяна на основанията по чл.303 ал.1 т.5 и т.6 от ГПК е допустима и следва да се насрочи открито съдебно заседание за разглеждането й.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до разглеждане молбата на Д. С. М. за отмяна на основание чл.303 ал.1 т.5 и т.6 от ГПК на влязлото в сила решение №1602/16.10.2019г. по гр. д№7873/2018г. на Русенски районен съд. </w:t>
        <w:tab/>
        <w:br/>
        <w:tab/>
        <w:t xml:space="preserve"/>
        <w:tab/>
        <w:br/>
        <w:tab/>
        <w:t xml:space="preserve"> ОСТАВЯ БЕЗ РАЗГЛЕЖДАНЕ молбата на Д. С. М., в частта, с която се иска отмяна на основание чл.303 ал.1 т.4 от ГПК на влязлото в сила решение №1602/16.10.2019г. по гр. д№7873/2018г. на Русенски районен съд. </w:t>
        <w:tab/>
        <w:br/>
        <w:tab/>
        <w:t xml:space="preserve"/>
        <w:tab/>
        <w:br/>
        <w:tab/>
        <w:t xml:space="preserve"> След влизане в сила на определението за частично прекратяване, делото да се докладва на Председателя на I отделение на Търговска колегия на ВКС за насрочване в открито съдебно заседание, с призоваване на молителя и на ответника по молбата. </w:t>
        <w:tab/>
        <w:br/>
        <w:tab/>
        <w:t xml:space="preserve"/>
        <w:tab/>
        <w:br/>
        <w:tab/>
        <w:t xml:space="preserve"> В частта, с която молбата е оставена без разглеждане определението подлежи на обжалване с частна жалба пред друг състав на Търговския колегия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