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№5740/09.05.2017 по адм. д. №2638/2017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С решение № 40 от 12.01.2017г., постановено по адм. д. № 1021/ 2016г. Административен съд – Бургас, е отменил ревизионен акт № Р – 02000215008316-091-001/21.12.2015г., издаден от началник сектор „Ревизии“ и главен инспектор по приходите в ТД на НАП-гр. Б., в частта, в която на Г. Д. А. от гр.[населено място] са установени задължения за данъчен период 01.01.2008г. – 31.12.2008г. за данък по чл.48,ал.1 ЗДДФЛ в размер на 12 662,04лв. и лихви за забава в размер на 8 749,98лв. Със същото решение съдът е отхвърлил жалбата в останалата й част и е осъдил страните да заплатят разноски съобразно уважената и отхвърлената част от жалбата.</w:t>
        <w:tab/>
        <w:br/>
        <w:tab/>
        <w:t xml:space="preserve">Срещу така постановеното решение, в отхвърлителната му част, е подадена касационна жалба от Г. Д. А. от гр.[населено място], чрез пълномощника му адвокат И. Камбурова, В жалбата се прави оплакване, че решението на административния съд в посочената част е неправилно поради допуснати нарушения на материалния и процесуалния закон, както и е необосновано – отменителни основания по чл. 209,т. 3 от АПК. В жалбата се излагат доводи в тази насока. М. В административен съд да постанови решение, с което да отмени решението на Административен съд – Бургас в отхвърлителната му част и вместо него да постанови друго такова, с което да отмени обжалвания ревизионния акт и в останалата му обжалвана част. Претендира заплащане на направените по делото разноски.</w:t>
        <w:tab/>
        <w:br/>
        <w:tab/>
        <w:t xml:space="preserve">Ответният по касационната жалба - Директор на Дирекция „Обжалване и данъчно-осигурителна практика” - гр. Б., редовно призован, не взема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заключение, че касационната жалба е процесуално допустима, по същество е не основателна и следва да бъде оставена без уважение.</w:t>
        <w:tab/>
        <w:br/>
        <w:tab/>
        <w:t xml:space="preserve">Върховният административен съд, състав на първо отделение, като прецени допустимостта на жалбата и наведените в нея касационни основания, съгласно разпоредбата на чл. 218 от АПК, приема за установено следното: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не основателна.</w:t>
        <w:tab/>
        <w:br/>
        <w:tab/>
        <w:t xml:space="preserve">С решението Бургаският административен съд, е отменил ревизионен акт № Р – 02000215008316-091-001/21.12.2015г., издаден от началник сектор „Ревизии“ и главен инспектор по приходите в ТД на НАП-гр. Б., потвърден с решение № 75 от 24.03.2016г. на директора на Дирекция “Обжалване и данъчно-осигурителна практика“-гр. Б., в частта, в която на Г. Д. А. от гр.[населено място] са установени задължения за данъчен период 01.01.2008г. – 31.12.2008г. за данък по чл.48,ал.1 ЗДДФЛ в размер на 12 662,04лв. и лихви за забава в размер на 8 749,98лв. В тази част като необжалвано – чл.296,т.2 във вр. с чл.144 АПК, решението на Административен съд – гр. Б. е влязло в законна сила и не е предмет на касационно обжалване.</w:t>
        <w:tab/>
        <w:br/>
        <w:tab/>
        <w:t xml:space="preserve">С останалата част от съдебното решение първоинстанционният съд е отхвърлил жалбата на Г. Д. А. против гореописания ревизионен акт в частта му, в която за 2009г. са му определени задължения по чл.48,ал.1 ЗДДФЛ за данъчен период 01.01.2009г. – 31.12.2009г. в размер на 42 487,67лв. и лихва за забава в размер на 24 556,61лв. Първоинстанционният съд е описал подробно установената фактическа обстановка по спора и основанията, поради което органът по приходите е приел, че е налице хипотеза по чл.122,ал.1,т.2 ДОПК, обосноваваща провеждане на ревизията по особения ред. В хода на ревизията е установено, че през 2009г. ревизираното лице е получило доходи с неустановен произход от руски граждани както следва: А. С. – 58 050евро; Г. У. – 2 631евро; Н. М. – 40 365евро; О. Д. – 43 342евро; А. П. – 61 570евро; И. М. – 5 020евро и С. М. – 6 258евро, като е определена обща равностойност на получени доходи за 2009г. в размер на 217 236евро, равностойни на 424 876,69лева, която сума е определена като данъчна основа за облагане на приходи с неустановен произход при използване на критериите по чл.122,ал.2,т.4,8 и 14 ДОПК. Съдът е описал подробно и възраженията на задълженото лице както относно наличие на основания за провеждане на ревизията по особения ред на чл.122 и сл. ДОПК, така и такива по същество относно това, че получените суми са във връзка с работата на лицето в дружество „Ес Пи ЕС“ по закупуване на недвижими имоти в България от руски граждани, или разходи по управление на такива имоти. В тази връзка от стр.6 до края на решението /л.732 и сл. от делото/ първоинстанционният съд е разгледал подробно всяко едно от възраженията и е посочил защо приема за неоснователни така направените възражения на жалбоподателя. Направен е краен извод за законосъобразност на ревизионния акт в частта му за установените задължения за данък по чл.48,ал.1 ЗДДФЛ за 2009г. и неоснователност на жалбата.</w:t>
        <w:tab/>
        <w:br/>
        <w:tab/>
        <w:t xml:space="preserve">Решението на Административен съд - гр. Б. в обжалваната му отхвърлителна част е правилно и законосъобразно.</w:t>
        <w:tab/>
        <w:br/>
        <w:tab/>
        <w:t xml:space="preserve">В касационната жалба се правят оплаквания за неправилност на решението в обжалваната му част поради наличие на всички отменителни основания по чл.209,т.3 АПК. Съгласно чл.208 АПК, на касационно оспорване подлежи изцяло или отчасти първоинстанционното съдебно решение. С оглед на това направените оплаквания в касационната жалба, касаещи пороци на ревизионния акт или пороци на решението на директора на дирекция „ОДОП“-гр. Б., нямат да бъдат разглеждани.</w:t>
        <w:tab/>
        <w:br/>
        <w:tab/>
        <w:t xml:space="preserve">Основните възражения на касатора относно допуснати съществени процесуални нарушения, изразяващи се в неправилно интерпретиране и не обсъждане на ангажираните от страната доказателства, в резултат на което е приложен неправилно и материалния закон, са неоснователни. Както бе вече посочено, основното възражение на задълженото лице, поддържана както по време на ревизията, така и в хода на съдебното производство, е че въпросните суми, преведени от руски граждани, за във връзка с действията му по закупуване на недвижими имоти от името и за сметка на тези лица, като сумите са били за покупна цена и съответните разноски по придобиването, а някой от тях са били в последствие възстановени на тези лица. Конкретните възражения за всяко едно от лицата и ангажираните доказателства в тази насока от жалбоподателя, са разгледани много подробно от административния съд на отделен ред. За всяка една от сумите преведени от посочените по-горе лица е извършен анализ в следния ред : установени факти и обстоятелства по време на ревизията и констатациите на приходния орган, конкретното възражение на задълженото лице, ангажираните от него доказателства в подкрепа на възражението, обосновка защо тези доказателства не опровергават констатациите. Изводите на административния съд в тази насока са логически обосновани на фактите по делото и се споделят напълно от настоящата съдебна инстанция. По същество в касационната жалба не се сочи и конкретно с кои точно изводи на първоинстанционния съд за всяко едно от лицата касаторът не е съгласен. По изложените причини не може да бъде споделено и оплакването, че потвърждавайки ревизионния акт в тази му част, административният съд е приложил неправилно материалния закон.</w:t>
        <w:tab/>
        <w:br/>
        <w:tab/>
        <w:t xml:space="preserve">Направеното възражение за неправилно приложение на материалния закон, обосновано с това, че определеното задължение за лихви е погасено по давност, е неоснователно. С ревизионния акт освен задължения за данък по чл.48,ал.1 ЗДДФЛ за 2009г. са определени и задължения за лихви за забава. Съгласно чл.162,ал.2,т.9 ДОПК лихвите върху данъци са публично държавно вземане, поради което за тях важи погасителната давност по чл.171 ДОПК, а не тригодишната погасителна давност по чл.11 ЗЗД. Давността по чл.171 ДОПК е петгодишна и към момента на възлагане и провеждане на ревизията същата не е изтекла.</w:t>
        <w:tab/>
        <w:br/>
        <w:tab/>
        <w:t xml:space="preserve">Предвид на гореизложеното следва да бъде прието, че потвърждавайки ревизионен акт № Р – 02000215008316-091-001/21.12.2015г., издаден от началник сектор „Ревизии“ и главен инспектор по приходите в ТД на НАП-гр. Б., в частта, в която на Г. Д. А. от гр.[населено място] са установени задължения за данъчен период 01.01.2009г. – 31.12.2009г. за данък по чл.48,ал.1 ЗДДФЛ в размер на 42 487,67лв. и лихва за забава в размер на 24 556,61лв., Административен съд – гр. Б. е постановил едно правилно съдебно решение, което не страда от пороците, твърдяни в касационната жалба и при условията на чл.221,ал.2 АПК следва да бъде оставено в сила.</w:t>
        <w:tab/>
        <w:br/>
        <w:tab/>
        <w:t xml:space="preserve">Водим от горното и на осн. чл.221,ал.2 от АПК, Върховният административен съд, тричленен състав на първо отделение, РЕШИ: </w:t>
        <w:tab/>
        <w:br/>
        <w:tab/>
        <w:t xml:space="preserve">ОСТАВЯ В СИЛА Решение № 40 от 12.01.2017г. на Административен съд – гр. Б., постановено по адм. д. № 1021/2016г., в обжалваната му отхвърлителна част.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