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№323/29.10.2014 по гр. д. №4570/2014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323</w:t>
        <w:tab/>
        <w:br/>
        <w:tab/>
        <w:t xml:space="preserve"> </w:t>
        <w:tab/>
        <w:br/>
        <w:tab/>
        <w:t xml:space="preserve">София, 29.10.2014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осми октомври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4570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чл.307,ал.1 ГПК.</w:t>
        <w:tab/>
        <w:br/>
        <w:tab/>
        <w:t xml:space="preserve"> </w:t>
        <w:tab/>
        <w:br/>
        <w:tab/>
        <w:t xml:space="preserve"> Постъпила е молба от М. К. Ч. от [населено място] за отмяна на решение №63 от 19.03.2012г., постановено по в. гр. д.№428/2011г. по описа на Ловешкия окръжен съд на основание чл.303,ал.1,т.3 ГПК.</w:t>
        <w:tab/>
        <w:br/>
        <w:tab/>
        <w:t xml:space="preserve"> </w:t>
        <w:tab/>
        <w:br/>
        <w:tab/>
        <w:t xml:space="preserve"> Върховният касационен съд, като обсъди по реда на чл.307,ал.1 ГПК наличието на предпоставките за допустимостта на подадената от М. К. Ч. молба за отмяна, приема следното:</w:t>
        <w:tab/>
        <w:br/>
        <w:tab/>
        <w:t xml:space="preserve"> </w:t>
        <w:tab/>
        <w:br/>
        <w:tab/>
        <w:t xml:space="preserve">Решението, чиято отмяна се иска, е влязло в сила на 29.11.2012г.-с определение №606/29.11.2012г., постановено от ВКС, ІІ ГО по гр. д.№637/2012г. не е допуснато касационно обжалване на постановеното от въззивния съд решение.</w:t>
        <w:tab/>
        <w:br/>
        <w:tab/>
        <w:t xml:space="preserve"> </w:t>
        <w:tab/>
        <w:br/>
        <w:tab/>
        <w:t xml:space="preserve">Решение №26/09.04.2014г. по адм. д.№267/2013г. на Административен съд-Ловеч, от което молителят извежда основанието по чл.303, ал.1, т.3 ГПК, е влязло в сила на 09.05.2014г., с оглед на което следва да се приеме, че молбата за отмяна е подадена в срока по чл.305, ал.1, т.3 ГПК.</w:t>
        <w:tab/>
        <w:br/>
        <w:tab/>
        <w:t xml:space="preserve"> </w:t>
        <w:tab/>
        <w:br/>
        <w:tab/>
        <w:t xml:space="preserve">Наведените в подадения по реда на чл.306, ал.3 ГПК отговор доводи касаят основателността на молбата, поради което следва да бъдат разгледани по същество след провеждане на открито съдебно заседание по делото.</w:t>
        <w:tab/>
        <w:br/>
        <w:tab/>
        <w:t xml:space="preserve"> </w:t>
        <w:tab/>
        <w:br/>
        <w:tab/>
        <w:t xml:space="preserve">По изложените по-горе съображения,Върховният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молбата на М. К. Ч. за отмяна на основание чл.303, ал.1, т.3 ГПК на решение №63, постановено на 19.03.2012г. по в. гр. д.№428/2011г. на Ловешкия окръжен съд. </w:t>
        <w:tab/>
        <w:br/>
        <w:tab/>
        <w:t xml:space="preserve"> </w:t>
        <w:tab/>
        <w:br/>
        <w:tab/>
        <w:t xml:space="preserve">Указва на молителя в едноседмичен срок от съобщението да внесе по сметка на ВКС държавна такса в размер на 86.50лв. /осемдесет и шест лева и 50ст./ и да представи доказателства, че таксата е внесена.</w:t>
        <w:tab/>
        <w:br/>
        <w:tab/>
        <w:t xml:space="preserve"> </w:t>
        <w:tab/>
        <w:br/>
        <w:tab/>
        <w:t xml:space="preserve">След представяне на доказателства, че дължимата държавна такса е внесена, делото да се докладва на председателя на І ГО на ВКС за насрочване в о. с.з.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