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№305/10.10.2014 по гр. д. №3036/2014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гр. д. № 3036/2014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305</w:t>
        <w:tab/>
        <w:br/>
        <w:tab/>
        <w:t xml:space="preserve"> </w:t>
        <w:tab/>
        <w:br/>
        <w:tab/>
        <w:t xml:space="preserve">София, 10.10.2014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гр. д. № 3036/2014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</w:t>
        <w:tab/>
        <w:br/>
        <w:tab/>
        <w:t xml:space="preserve"> </w:t>
        <w:tab/>
        <w:br/>
        <w:tab/>
        <w:t xml:space="preserve">Р. Р. Л. е поискала да се допусне поправка на очевидна фактическа грешка в определение № 409 от 23.06.2014 г. по гр. д. № 3036/20134г. на ВКС, І г. о., изразяваща се в неправилно изписване в диспозитива на определението на номера, датата и гражданското дело, решението по което се допуска до касационна проверка.</w:t>
        <w:tab/>
        <w:br/>
        <w:tab/>
        <w:t xml:space="preserve"> </w:t>
        <w:tab/>
        <w:br/>
        <w:tab/>
        <w:t xml:space="preserve">Ответникът по молбата не е подал отговор в срока по чл. 247, ал. 2 ГПК. </w:t>
        <w:tab/>
        <w:br/>
        <w:tab/>
        <w:t xml:space="preserve"> </w:t>
        <w:tab/>
        <w:br/>
        <w:tab/>
        <w:t xml:space="preserve">Молбата е основателна. </w:t>
        <w:tab/>
        <w:br/>
        <w:tab/>
        <w:t xml:space="preserve"> </w:t>
        <w:tab/>
        <w:br/>
        <w:tab/>
        <w:t xml:space="preserve">В определение № 409 от 23.06.2014 г. по гр. д. № 3036/20134г. на ВКС, І г. о е посочено, че предмет на касационната жалба е решение от 12.02.2014 г. по гр. д. № 12646/2012 г. на Софийски градски съд. Този съдебен акт е бил предмет на анализиране в определението, постановено в производството по чл. 288 ГПК. Неправилно в диспозитива е посочено, че се допуска до касационна проверка на решение от 07.11.2008 г. по гр. д. № 396/2008 г. Хасковски окръжен съд. </w:t>
        <w:tab/>
        <w:br/>
        <w:tab/>
        <w:t xml:space="preserve"> </w:t>
        <w:tab/>
        <w:br/>
        <w:tab/>
        <w:t xml:space="preserve">Налице е несъответствие между формираната воля на съда и изразената в резолютивната част на постановения от него акт, което е основание да се допусне исканата поправка, като в диспозитива на определение № 409 от 23.06.2014 г. по гр. д. № 3036/20134г. на ВКС, І г. о. в първия му абзац след думите „Допуска касационно обжалване на. ..вместо „решение от 07.11.2008 г. по гр. д. № 396/2008 г. Хасковски окръжен съд” да се чете: „решение от 12.02.2014 г. по гр. д. № 12646/2012 г. на Софийски градски съд”.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поправка на очевидна фактическа грешка в първи абзац на диспозитива на определение № 409 от 23.06.2014 г. по гр. д. № 3036/20134г. на ВКС, І г. о. като след думите „Допуска касационно обжалване на. ..вместо „решение от 07.11.2008 г. по гр. д. № 396/2008 г. Хасковски окръжен съд” да се чете: „решение от 12.02.2014 г. по гр. д. № 12646/2012 г. на Софийски градски съд”.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