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№53/09.02.2017 по гр. д. №1784/2016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№ 53</w:t>
        <w:tab/>
        <w:br/>
        <w:tab/>
        <w:t xml:space="preserve"> </w:t>
        <w:tab/>
        <w:br/>
        <w:tab/>
        <w:t xml:space="preserve">София, 09. февруари 2017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 в закрито заседание на осми февруари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Борислав Белазелков</w:t>
        <w:tab/>
        <w:br/>
        <w:tab/>
        <w:t xml:space="preserve"> </w:t>
        <w:tab/>
        <w:br/>
        <w:tab/>
        <w:t xml:space="preserve"> ЧЛЕНОВЕ: Борис Илиев</w:t>
        <w:tab/>
        <w:br/>
        <w:tab/>
        <w:t xml:space="preserve"> </w:t>
        <w:tab/>
        <w:br/>
        <w:tab/>
        <w:t xml:space="preserve"> Димитър Димитров</w:t>
        <w:tab/>
        <w:br/>
        <w:tab/>
        <w:t xml:space="preserve"> </w:t>
        <w:tab/>
        <w:br/>
        <w:tab/>
        <w:t xml:space="preserve">като разгледа докладваното от съдията Б. Белазелков гр. д. № 1784 по описа за 2016 година, за да се произнесе,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248 ГПК.</w:t>
        <w:tab/>
        <w:br/>
        <w:tab/>
        <w:t xml:space="preserve"> </w:t>
        <w:tab/>
        <w:br/>
        <w:tab/>
        <w:t xml:space="preserve">Молителят Е. С. Н. иска да бъде изменено решение № 292/24.11.2016 по настоящото дело в частта за разноските, тъй като според представените пред отделните инстанции списъци за разноски те възлизат на 12.146,39 лева.</w:t>
        <w:tab/>
        <w:br/>
        <w:tab/>
        <w:t xml:space="preserve"> </w:t>
        <w:tab/>
        <w:br/>
        <w:tab/>
        <w:t xml:space="preserve">Ответницата по молбата С. Ж. Ж. не взема становище.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като констатира, че съдебното решение е постановено и влязло в сила на 24.11.2016 г., а молбата за изменяването му в частта за разноските е постъпила с вх. № 34437/14.12.2016, намира, че тя е подадена в срок, редовна е и е допустима.</w:t>
        <w:tab/>
        <w:br/>
        <w:tab/>
        <w:t xml:space="preserve"> </w:t>
        <w:tab/>
        <w:br/>
        <w:tab/>
        <w:t xml:space="preserve">Разгледана по същество молбата е основателна.</w:t>
        <w:tab/>
        <w:br/>
        <w:tab/>
        <w:t xml:space="preserve"> </w:t>
        <w:tab/>
        <w:br/>
        <w:tab/>
        <w:t xml:space="preserve">В съдебното решение съдът е приел, че на молителя се дължат всички разноски по делото за всички инстанции, но е присъдил само сумата 7.301,70 лева, като е пропуснал да включи сумата 4.844,69 лева, извършени в производството при първото разглеждане на делото от въззивния съд и при новото разглеждане на делото от въззивния съд.</w:t>
        <w:tab/>
        <w:br/>
        <w:tab/>
        <w:t xml:space="preserve"> </w:t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ИЗМЕНЯ решение № 292/24.11.2016 по настоящото дело в частта за разноските, като:</w:t>
        <w:tab/>
        <w:br/>
        <w:tab/>
        <w:t xml:space="preserve"> </w:t>
        <w:tab/>
        <w:br/>
        <w:tab/>
        <w:t xml:space="preserve">ОСЪЖДА С. Ж. Ж. от В. да заплати на Е. С. Н. от В. сумата 4.844,69 лева разноски за всички инстанции над присъдената с решението сума 7.301,70 лева.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