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№1069/01.11.2006 по адм. д. №1998/2006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чл.33 - чл.40 от Закона за Върховния административен съд /ЗВАС/ във вр. с чл.131 -132 от Данъчния процесуален кодекс отм. вр. пар.5, ал.4 от ПЗР на Данъчно - осигурителен процесуален кодекс.</w:t>
        <w:tab/>
        <w:br/>
        <w:tab/>
        <w:t xml:space="preserve">Образувано е по касационна жалба на директора на дирекция "Обжалване и управление на изпълнението" при централно управление на Националната агенция за приходите, гр. С. и на Териториалния директор на НАП, гр. Б.д, чрез процесуален представител, срещу решение от 27.10.2005 г. по ахд № 3534/2004 г. на Софийски радски съд, административно отделение , III "з" състав, с което е отменено по жалба на Ф. Ф. Р., действащ като ЕТ "Ф. Р.", с. Д., обл. Благоевград, данъчно съобщение № 283/27.07.2004 г. на ТДД, гр. Б.д, ДП Г. Д. и потвърдилото го решение №13/07.09.2004 г. на Териториален данъчен директор - гр. Б.д. Касаторите поддържат в касационната жалба, че решението е неправилно като незаконосъобразно и необосновано, искат отмяната му и отхвърляне на жалбата срещу данъчното съобщение. Ответникът по касационна жалба -</w:t>
        <w:tab/>
        <w:br/>
        <w:tab/>
        <w:t xml:space="preserve">Ф. Ф. Р., действащ като ЕТ "Ф. Р.", с. Д., обл. Благоевград, не взима становище.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като прецени допустимостта на касационната жалба и наведените в нея отменителни касационни основания, съгласно чл.39 от ЗВАС,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основателна.</w:t>
        <w:tab/>
        <w:br/>
        <w:tab/>
        <w:t xml:space="preserve">За да постанови обжалваното решение, СГС, е приел, че незаконосъобразно с обжалваното данъчно съобщение е определен патентен данък за 2003 и 2004 г. в общ размер на 1487 лв, от които 500 лв. - внесен, и лихви за забава на ЕТ "Ф. Р." за дейността обучение на водачи на моторни превозни средства /МПС/. Съгласно чл.31, ал.5 ЗОДФЛ / в сила от 01.01.2002 г./ за дейността обучение на водачи на МПС данъкът се определя по местонахождението на населеното място, в което е разрешено да се осъществява подготовката на водачите. Съдът е приел, че позоваване на разпоредбата на чл. 27, ал.6 от Наредба № 37/02.08.2002 г. за условията и реда за обучение на кандидатите за придобиване на правоспособност за управление на МПС и условията и реда за издаване на разрешение за тяхното обучение е при неспазване на правилата за приложимото материално право, тъй като същата е в сила от 21.05.2004 г., поради което следва да се приеме, че разрешението е дадено за гр. Г. Д. - региона по местоиздаването, съобразно предходната редакция на този текст. СГС е посочил, че няма възможност да се определи размера на данъка в зависимост от групата, в която попада областния център гр. Б.д.</w:t>
        <w:tab/>
        <w:br/>
        <w:tab/>
        <w:t xml:space="preserve">Решението е необосновано и постановено в нарушение на материалното право. Видно от разрешение № 0435/16.12.2002 г., издадено на ЕТ "Ф. Р." от министъра на транспорта и съобщенията, същото е за организиране на курсове за теретично и практическо обучение на кандидати за придобиване на правоспособност за управление ва МПС на територията на Благоевградска област.</w:t>
        <w:tab/>
        <w:br/>
        <w:tab/>
        <w:t xml:space="preserve">Тоест видно от самото разрешение, то важи за цялата Благоевградска област. Предвид това и отчитайки факта, че територията на областта включва различни населени места, при определянето на окончателния годишен (патентен) данък по реда на чл. 32, ал. 5 от ЗОДФЛ следва да се има предвид групата на населеното място - областен административен център на областта, за която е издадено съответното разрешение. Законосъобразно в данъчното съобщение е корегиран размера дължим годишен патентен данък съобразно чл. 31, ал. 3 , т. 2 от ЗОДФЛ в зависимост от броя на населението на гр. Б.д, който е в първа група, а съдебното решение противоречи на цитираните разпоредби.</w:t>
        <w:tab/>
        <w:br/>
        <w:tab/>
        <w:t xml:space="preserve">С оглед изложеното решението като неправилно по смисъла на чл. 218 б, ал.1, б "В" от ГПК вр. чл.11 ЗВАС следва да бъде отменено и вместо него постановено друго, с което се отхвърля жалбата срещу данъчното съобщение и потвърждаващото го решение.</w:t>
        <w:tab/>
        <w:br/>
        <w:tab/>
        <w:t xml:space="preserve">Воден от горното и на основание чл.40, ал.1 и 2 ЗВАС Върховният административен съд, първо "а" отделение РЕШИ: ОТМЕНЯ</w:t>
        <w:tab/>
        <w:br/>
        <w:tab/>
        <w:t xml:space="preserve">решение от 27.10.2005 г. по ахд № 3534/2004 г. на Софийски радски съд, административно отделение , III "з" състав И В. Т. П.: ОТХВЪРЛЯ</w:t>
        <w:tab/>
        <w:br/>
        <w:tab/>
        <w:t xml:space="preserve">жалбата на Ф. Ф. Р., действащ като ЕТ "Ф. Р.", с. Д., обл. Благоевград, срещу данъчно съобщение № 283/27.07.2004 г. на ТДД, гр. Б.д, ДП Г. Д., потвърдено с решение №13/07.09.2004 г. на Териториален данъчен директор - гр. Б.д, с което му е определен патентен данък за 2003 и 2004 г. в общ размер на 1487 лв, от които 500 лв. - внесен, и лихви за забава. Решението не подлежи на обжалване. Вярно с оригинала, ПРЕДСЕДАТЕЛ: /п/ Б. К. секретар: ЧЛЕНОВЕ: /п/ А. Д./п/ Р. М. А.Д.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