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№204/07.08.2017 по търг. д. №289/2017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204</w:t>
        <w:tab/>
        <w:br/>
        <w:tab/>
        <w:t xml:space="preserve"> </w:t>
        <w:tab/>
        <w:br/>
        <w:tab/>
        <w:t xml:space="preserve"> 07.08. 2017г.</w:t>
        <w:tab/>
        <w:br/>
        <w:tab/>
        <w:t xml:space="preserve"> </w:t>
        <w:tab/>
        <w:br/>
        <w:tab/>
        <w:t xml:space="preserve"> [населено място] 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Първо отделение в закрито заседание на трети август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РОСИЦА БОЖИЛОВА</w:t>
        <w:tab/>
        <w:br/>
        <w:tab/>
        <w:t xml:space="preserve"> </w:t>
        <w:tab/>
        <w:br/>
        <w:tab/>
        <w:t xml:space="preserve"> ЛЮДМИЛА ЦОЛОВА</w:t>
        <w:tab/>
        <w:br/>
        <w:tab/>
        <w:t xml:space="preserve"> </w:t>
        <w:tab/>
        <w:br/>
        <w:tab/>
        <w:t xml:space="preserve">като разгледа докладваното от съдия Цолова т. д.№289/17г.,за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чл.248 ГПК.</w:t>
        <w:tab/>
        <w:br/>
        <w:tab/>
        <w:t xml:space="preserve"> </w:t>
        <w:tab/>
        <w:br/>
        <w:tab/>
        <w:t xml:space="preserve">Образувано е по молба на Е. Т. Д.,В. Д. Д.,Т. Д. Д. и Й. В. К.,с която е направено искане за изменение на определение №278/15.05.17г., постановено по настоящото дело в частта, с която в полза на противната страна [фирма] са присъдени разноски в размер на 6000 лв. за адвокатско възнаграждение. Искането е обосновано със съображения за недължимост на същите с оглед изхода на производството пред касационната инстанция. </w:t>
        <w:tab/>
        <w:br/>
        <w:tab/>
        <w:t xml:space="preserve"> </w:t>
        <w:tab/>
        <w:br/>
        <w:tab/>
        <w:t xml:space="preserve">Ответникът по молбата [фирма] не е представил отговор в указания му срок.</w:t>
        <w:tab/>
        <w:br/>
        <w:tab/>
        <w:t xml:space="preserve"> </w:t>
        <w:tab/>
        <w:br/>
        <w:tab/>
        <w:t xml:space="preserve">Третото лице К. Д. Ф. също не се е ангажирал със становище.</w:t>
        <w:tab/>
        <w:br/>
        <w:tab/>
        <w:t xml:space="preserve"> </w:t>
        <w:tab/>
        <w:br/>
        <w:tab/>
        <w:t xml:space="preserve">Молбата е подадена от легитимирана страна в срока по чл.248 ал.1 ГПК,поради което е допустима.</w:t>
        <w:tab/>
        <w:br/>
        <w:tab/>
        <w:t xml:space="preserve"> </w:t>
        <w:tab/>
        <w:br/>
        <w:tab/>
        <w:t xml:space="preserve">Върховният касационен съд,ТК,състав на Първо отделение, като взе предвид изложеното в молбата и при съобразяване данните по делото, счита, че са налице законоустановените предпоставки за уважаване на направеното в нея искане. </w:t>
        <w:tab/>
        <w:br/>
        <w:tab/>
        <w:t xml:space="preserve"> </w:t>
        <w:tab/>
        <w:br/>
        <w:tab/>
        <w:t xml:space="preserve">Производството по делото е образувано въз основа на касационна жалба на молителите срещу постановеното по предявените от тях искове въззивно решение.В срока за отговор ответното дружество се е възползвало от възможността по чл.287 ал.2 ГПК и е депозирало насрещна касационна жалба.Към същата е представило списък по чл.80 ГПК и договор за правна защита и съдействие, удостоверяващ понасянето на разноски за адвокатско възнаграждение в размер на 6000 лв. С определение №278/15.05.17г. настоящият състав на ВКС,ТК,първо отделение се е произнесъл по реда на чл.288 ГПК,като не е допуснал касационната жалба на ищците до касационно обжалване и по отношение на насрещната касационна жалба на застрахователното дружество е приложил разпоредбата на чл.287 ал.4 ГПК.С определението в полза на последното са присъдени разноски в размер на платеното адвокатско възнаграждение. Доколкото така постановения изход на производството има като ефект отказ да бъде разгледан по същество спорът и по отношение на двете страни по него, направените от тях разноски за производството следва да бъдат понесени от всяка от тях и не подлежат на присъждане в тежест на другата. Определението следва да бъде изменено, като частта от диспозитива, касаеща разноските, се отмени.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Търговска колегия, състав на Първо търговско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ИЗМЕНЯ определение №278/15.05.17г. в частта, с която в тежест на Е. Т. Д.,В. Д. Д.,Т. Д. Д. и Й. В. К. и в полза на [фирма] за присъдени разноски в размер на 6000 лв.,като ОТМЕНЯ тази част от диспозитива на определението.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