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№407/01.08.2017 по ч. търг. д. №2157/2016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407</w:t>
        <w:tab/>
        <w:br/>
        <w:tab/>
        <w:t xml:space="preserve"> </w:t>
        <w:tab/>
        <w:br/>
        <w:tab/>
        <w:t xml:space="preserve"> С., 01.08.2017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четвърти юли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2157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чл.274,ал.3 ГПК, възобновено след спирането му до приемане на тълкувателно решение по тълкувателно дело 2/2015г. на ОСГТК на ВКС.</w:t>
        <w:tab/>
        <w:br/>
        <w:tab/>
        <w:t xml:space="preserve"> </w:t>
        <w:tab/>
        <w:br/>
        <w:tab/>
        <w:t xml:space="preserve"> Образувано е по частна касационна жалба на П. К. М. срещу Определение № 308 от 18.08.2016г. по ч. т.д.№ 71/2016г. на ОС Кюстендил, с което е потвърдено определението от 20.06.2016г. на Съдията по вписванията към А., Служба по вписванията при РС Кюстендил за отказ за вписване по заявление на П. К. М. вх.№ 2439/20.06.2016г. - прекратяването на договор за аренда на земеделски земи, вписан като акт 116,том І,вх. рег. 513 от 11.02.2013г.</w:t>
        <w:tab/>
        <w:br/>
        <w:tab/>
        <w:t xml:space="preserve"> </w:t>
        <w:tab/>
        <w:br/>
        <w:tab/>
        <w:t xml:space="preserve"> Окръжният съд е констатирал, че заявеното за вписване обстоятелство е прекратяването на договор за аренда на земеделски земи, поради частично неизпълнение на арендно плащане за повече от 3 месеца – чл. 28, ал.1 от ЗАЗ и че отказът на съдията по вписванията е основан на съображението, че в случая е налице материалноправен спор, подлежащ на решаване по реда на исковото производство, а в охранителното производство не могат да се изследват спорни обстоятелство. Изложил е правни съображения, че макар в съдебната практика да се приема, че при заявено искане за вписване, съдията по вписванията извършва преценка на местната компетентност, налице ли е подлежащо на вписване обстоятелство, дали е възникнало валидно, фактът, че производството е едностранно и охранително, не изключва констатацията относно настъпването или ненастъпването на фактите, съобразно изискванията на закона. Приел е, че представеният документ, отправен до насрещната страна представлява едностранно волеизявление за прекратяване на договора за аренда; в него липсва даден срок за изпълнение на задълженията на арендатора. Мотивирано е, че дори да има неизпълнение, заявителят, който поддържа, че е изправна страна, е имал задължението да даде подходящ срок договорът да бъде изпълнен, с предупреждение, че ако това не бъде сторено след изтичане на срока, ще счита договора за развален; отразено е, че не се твърдят хипотезите на чл.87,ал.2 ЗЗД. С това е обоснована недоказаността на валидно извършено извънсъдебно разваляне на договора, от което е изведено, че не са налице предпоставките за извършване на исканото вписване. Като допълнителен аргумент /с позоваване на определението по ч. т.д.№ 316/2012 год. на ВКС-ТК, І т. о./ е посочен, че нормата на чл.27 ал.1 ЗАЗ е императивна, а разпоредбата на чл.27,ал.1,т.4 ЗЗД е единствено приложима в хипотезата на безсрочните договори, докато в настоящия случай договорът за аренда, прекратяването на който е било заявено за вписване, е сключен за срок от 7 години, поради което и способът по чл.27 ал.1 т.4 ЗАЗ - с едностранно предизвестие за прекратяването му, е неприложим по отношение на него.</w:t>
        <w:tab/>
        <w:br/>
        <w:tab/>
        <w:t xml:space="preserve"> </w:t>
        <w:tab/>
        <w:br/>
        <w:tab/>
        <w:t xml:space="preserve"> С частната касационна жалба се иска отмяната на определението като неправилно и уважаване на искането за вписване. В изложението по чл.284,ал.3,т.1 ГПК се иска допускане на обжалването по въпросите развалянето на договора за аренда поради неизпълнение на арендатора, подлежи ли на вписване; има ли право съдията по вписванията да преценява правните последици на изпратената от арендодателя и надлежно получена от арендатора покана за прекратяването на договора.</w:t>
        <w:tab/>
        <w:br/>
        <w:tab/>
        <w:t xml:space="preserve"> </w:t>
        <w:tab/>
        <w:br/>
        <w:tab/>
        <w:t xml:space="preserve">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Искането за допускане на частното касационно обжалване по поставените в изложението въпроси е основателно. Решаващите мотиви за потвърждаване отказа за вписване прекратяването на договора за аренда на земеделска земя са, че пред съдията по вписването е следвало да бъдат представени доказателства за даден подходящ срок за изпълнение на задължението за арендно плащане с предупреждение за последиците от неизпълнението, както и че способът за прекратяване/разваляне поради неизпълнение на задължението за плащане, е неприложим по отношение на срочен - седемгодишен договор за аренда на земеделска земя. </w:t>
        <w:tab/>
        <w:br/>
        <w:tab/>
        <w:t xml:space="preserve"> </w:t>
        <w:tab/>
        <w:br/>
        <w:tab/>
        <w:t xml:space="preserve"> Съгласно т.1 на ТР от 20.07.2017г. по тълк. дело №2/2015г. на ОСГТК на ВКС, вписването, предвидено в чл.27,ал.2 от ЗАЗ, е приложимо на общо основание при прекратяване на договор за аренда със срок до 10 години поради извънсъдебното му разваляне при неизпълнение на задължението за арендно плащане с повече от три месеца, съгласно чл.28,ал.1, изр. първо във вр. с чл.27,ал.1,т.2 ЗАЗ. За предвиденото в чл.27,ал.2 ЗАЗ вписване на прекратяването - развалянето на арендния договор на основанието по чл.28,ал.1, изр. първо ЗАЗ, е необходимо пред съдията по вписванията да се представи актът /писменият документ/, материализиращ изявлението за разваляне на договора по причина забава в плащанията на арендната вноска повече от три месеца и да се удостовери достигането му до адресата. Проверката, която съдията по вписванията извършва съгласно чл.32а, ал.1 от Правилника за вписванията, е тази по т.6 ТР № 7/2012г. от 25.04.2013г. на ОСГТК на ВКС. Съгласно мотивите към точка първа, общо правило за всички хипотези по чл.27,ал.1 ЗАЗ при прекратяване на договора за аренда, когато негов обект е земеделска земя, е предвидено в ал.2 на същия текст - прекратяването се вписва в службите по вписванията; разпоредбата на чл.28,ал.1 ЗАЗ урежда предвиденото в специалния закон специфично основание за разваляне - прекратяване поради неизпълнение, изразяващо се в забава за арендно плащане за повече от три месеца. При тази форма на неизпълнение и когато договорът за аренда няма за предмет държавни или общински земи, ЗАЗ предвижда отклонение от общия ред по чл.87,ал.1 ЗЗД /приложим за неуредените от специалния закон случаи -пар. 1 от ДР на ЗАЗ/ за разваляне на двустранните договори поради неизпълнение - отклонение от изискването за даване на подходящ срок за изпълнение с предупреждение, че с изтичането му договорът се счита за прекратен. Ето защо не е необходимо пред съдията по вписванията да се представят доказателства за отправено предизвестие. Ако в конкретния договор е предвидено такова задължение, арендодателят, упражняващ потестативното право, следва да се съобрази с тази уговорка.</w:t>
        <w:tab/>
        <w:br/>
        <w:tab/>
        <w:t xml:space="preserve"> </w:t>
        <w:tab/>
        <w:br/>
        <w:tab/>
        <w:t xml:space="preserve"> С оглед на даденото разрешение от ОСГТК на ВКС, обжалваното определение е неправилно. Конкретният договор за аренда от 2013г. е бил сключен със срок от седем стопански години. Като основание за прекратяването му е посочен общият ред, предвиден в ЗАЗ. Договорът не съдържа уговорка за даване подходящ срок за изпълнение и предупреждение за последиците от неизпълнението при забава на арендното плащане. Към заявлението за вписване е приложено изявлението за прекратяване на договора поради неплащане на арендните вноски за няколко стопански години. При тези факти, проверката, която съдията по вписванията е извършил е извън очертаната в т.6 ТР № 7/2012г. на ОСГТК на ВКС, а окръжният съд не е констатирал това нарушение. По тези съображения обжалваният акт следва да бъде отменен.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Іт.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 308 от 18.08.2016г. по ч. т.д.№ 71/2016г. на ОС Кюстендил и потвърденото с него определение от 20.06.2016г. на Съдията по вписванията към А., Служба по вписванията при РС Кюстендил.</w:t>
        <w:tab/>
        <w:br/>
        <w:tab/>
        <w:t xml:space="preserve"> </w:t>
        <w:tab/>
        <w:br/>
        <w:tab/>
        <w:t xml:space="preserve">Указва на съдията по вписванията при РС Кюстендил да извърши вписване по заявление на П. К. М. вх.№ 2439/20.06.2016г.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