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№70/01.08.2017 по гр. д. №2433/2016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70</w:t>
        <w:tab/>
        <w:br/>
        <w:tab/>
        <w:t xml:space="preserve"> </w:t>
        <w:tab/>
        <w:br/>
        <w:tab/>
        <w:t xml:space="preserve">гр. София 01.08.2017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08.03.2017 (осми март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2433 по описа за 2016 година, за да се произнесе взе предвид следното:</w:t>
        <w:tab/>
        <w:br/>
        <w:tab/>
        <w:t xml:space="preserve"> </w:t>
        <w:tab/>
        <w:br/>
        <w:tab/>
        <w:t xml:space="preserve">Производството е по реда на чл. 290 от ГПК и е образувано по повод на </w:t>
        <w:tab/>
        <w:br/>
        <w:tab/>
        <w:t xml:space="preserve"/>
        <w:tab/>
        <w:br/>
        <w:tab/>
        <w:t xml:space="preserve"/>
        <w:tab/>
        <w:br/>
        <w:tab/>
        <w:t xml:space="preserve">Производството е по реда на чл. 288 от ГПК и е образувано по повод на подадена от Прокуратурата на Република България срещу решение № 301/08.03.2016 година на Окръжен съд Варна, гражданско отделение, втори състав, постановено по гр. д. № 3344/2015 година касационна жалба с вх. № 9472/30.03.2016 година.</w:t>
        <w:tab/>
        <w:br/>
        <w:tab/>
        <w:t xml:space="preserve"> </w:t>
        <w:tab/>
        <w:br/>
        <w:tab/>
        <w:t xml:space="preserve">С обжалваното решение съставът на Окръжен съд Варна е потвърдил първоинстанционното решение № 4164/26.10.2015 година на Районен съд Варна, гражданско отделение, 24-ти състав, постановено по гр. д. № 3476/2015 година в частта му, с която Прокуратурата на Република България е осъдена да заплати на К. И. Д. сумата от 8000.00 лева, представляваща обезщетение за претърпени от нея в резултат на незаконното й привличане като обвиняем по досъдебно производство № 657/2006 година по описа на ОДМВР [населено място] за престъпление по чл. 321, ал. 1 от НК, приключило с прекратяване на наказателното производство поради това, че деянието не е престъпление, неимуществени вреди, заедно със законната лихва върху сумата считано от 27.03.2012 година до окончателното изплащане, както и сумата от 690.00 лева разноски по делото.</w:t>
        <w:tab/>
        <w:br/>
        <w:tab/>
        <w:t xml:space="preserve"> </w:t>
        <w:tab/>
        <w:br/>
        <w:tab/>
        <w:t xml:space="preserve">Касационната жалба на Прокуратурата на Република България е насочена, срещу цитираната по горе част от решението на Окръжен съд Варна и в нея се излагат доводи за това, че същото, в обжалваната му част, е постановено при нарушение на материалния закон, съществени нарушения на съдопроизводствените правила и е необосновано Направено е искане обжалваното решение да бъде отменено и да се постанови ново такова, с което размерът на присъденото на К. И. Д. обезщетение за неимуществени вреди да бъде намален като се съобрази обема на реално претърпените вреди с принципа на справедливост, залегнал в разпоредбата на чл. 52 от ЗЗД.</w:t>
        <w:tab/>
        <w:br/>
        <w:tab/>
        <w:t xml:space="preserve"> </w:t>
        <w:tab/>
        <w:br/>
        <w:tab/>
        <w:t xml:space="preserve">Ответницата по тази касационната жалба К. И. Д. е подала отговор на същата с вх. № 14 548/19.05.2016 година, с който е изразила становище, че не са налице предпоставките за допускане на касационно обжалване на решението на Окръжен съд Варна, в обжалваната му част,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 в атакуваната с нея част.</w:t>
        <w:tab/>
        <w:br/>
        <w:tab/>
        <w:t xml:space="preserve"> </w:t>
        <w:tab/>
        <w:br/>
        <w:tab/>
        <w:t xml:space="preserve">Прокуратурата на Република България е била уведомена за обжалваното решение на 16.03.2016 година, а подадената от нея касационна жалба е с вх. № 947230.03.2016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13/09.01.2017 година обжалваното решение е допуснато до касационно обжалване по отношението на по отношение на въпроса за това как се прилага обществения критерий за справедливост по чл. 52 от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 По този въпрос трябва да се отчете, че съгласно правилото на чл. 52 от ЗЗД съдът определя обезщетението за неимуществени вреди по справедливост. Както е посочено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С постановление от 22.11.2007 година на дознател при Сектор „Икономическа полиция“ при Областна дирекция „Полиция“ В., К. И. Д. е била привлечена като обвиняем по досъдебно производство № 657/2006 година, за престъпление по чл. 313, ал. 1 от НК, за това, че на 12.09.2006 година в [населено място] потвърдила неистина, а именно изгубена част I от свидетелство за регистрация на специален автомобил марка М. 32, с рег. [рег. номер на МПС], собственост на [фирма] в писмена декларация пред КАТ В. при промяна на регистрацията на същия автомобил, която по силата на чл. 141, ал. 1 и ал. 2 от ЗДвП се дава пред орган на властта за удостоверяване истинността на някой обстоятелства, за което деяние законът е предвиждал, наказание лишаване от свобода или глоба от 100.00 лева до 300.00 лева. Постановлението е връчено на Д. на 07.04.2008 година, като по отношение на нея е взета мярка за неотклонение „подписка“. Ответницата по касацията е била предадена на съд за престъпление по чл. 312, ал. 1 от НК като е било образувано н. о. х. д. № 757/2010 година по описа на Окръжен съд Варна. С определение от 13.06.2010 година производството по делото е било прекратено и същото е върнато на Окръжна прокуратура В. за отстраняване на допускани съществени процесуални нарушения на процесуалните правила, довели до накърняване на правото на защита на подсъдимите лица. С постановление от 19.03.2011 година Окръжна прокуратура В. е прекратила наказателното производство срещу всички обвинени лица, на основание чл. 243, ал. 1, т. 1 във връзка с чл. 24, ал. 1, т. 1 и т. 6, както и във връзка с чл. 243, ал. 1, т. 2 от НПК. Това прекратяване е било отменено с определение по ч. н. д. № 462/2011 година по описа на Окръжен съд Варна, което е потвърдено с определение от 16.05.2011 на Апелативен съд В., постановено по в. ч. н. д. № 186/2011 година. С постановление от 26.05.2011 година Окръжна прокуратура В. отново е прекратила наказателното производство срещу всички привлечени като обвиняеми лица, включително и по отношение на К. И. Д., поради това, че деянието не е престъпление, на основание чл. 243, ал. 1, т. 1 във връзка с чл. 24, ал. 1, т. 1 и т. 6, както и във връзка с чл. 243, ал. 1, т. 2 и чл. 46, ал. 3 от НПК. Подадената срещу това постановление е била подадена жалба, която е оставена без разглеждане с определение № 544/25.07.2011 година на Окръжен съд Варна, постановено по ч. н. д. № 544/2011 година. Тъй като не е подлежало на обжалване това определение е влязло в сила от момента на постановяването си. От събраните доказателства е дивно, че от датата на конституиране на К. И. Д. като обвиняема - 07.04.2008 година до влизане в сила на определението, с което е прекратено наказателното производство, действия по разследването с участие на Д. срещу която са събрани доказателства, че е взела участие при извършване на престъпление по чл. 313, ал. 1 от НК, не са извършени. Данни такива действия да са извършени от органите на досъдебното производство и с участие на останалите обвиняеми, което да е забавило разследването не се съдържат в изисканата преписка.</w:t>
        <w:tab/>
        <w:br/>
        <w:tab/>
        <w:t xml:space="preserve"> </w:t>
        <w:tab/>
        <w:br/>
        <w:tab/>
        <w:t xml:space="preserve">С оглед на горното са налице предпоставките за ангажиране на отговорността на Прокуратурата на Република България за претърпените от К. И. Д. вследствие на обвинението неимуществени вреди на основание чл. 2, ал. 1, т. 3, пр. 2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2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2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2 от ЗОДОВ е поставено единствено в зависимост от крайния резултат, с който е приключило производството, а в случая той е прекратяване на наказателното производство.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2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наказателното производство да е прекратено, поради това, че деянието не е престъпление, които в случая са налице.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2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2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влязлото в сила прекратяване на наказателното производство. Именно с него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2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2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 Същевременно не е въведено предположение за съществуването на такава връзка, поради което по силата на чл. 154, ал. 1 от ГПК същата трябва да бъде доказана от К. И. Д.,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480/23.04.2 013 година, постановено по гр. д. № 85/2 012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По тях трябва да има възможност да отговори ответника, а съдът при равнопоставеност на страните да събере доказателства. Посоченото решение е постановено по реда на чл. 290 от ГПК и по силата на т. 2 от ТР № 1/19.02.2 010 година, постановено по тълк. д. № 1/2 009 година на ОСГТК на ВКС, представлява задължителна съдебна практика. С оглед на същото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55/11.03.2 013 година, постановено по гр. д. № 1 107/2 012 година по описа на ВКС, ГК, ІV г. о. Същевременно в решение № 542/15.01.2 013 година, постановено по гр. д. № 1 568/2 011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За да постанови обжалваното решение, в частта му за неимуществените вреди съставът на Окръжен съд Варна е приел, че наказателното производство е продължило дълъг период от време, а именно три години и три месеца. К. И. Д. е узнала за производството на 07.04.2008 година и от този момент живеела със страха, притесненията и неудобствата, че е преследвана наказателно, което състояние е продължило до влизането в сила на 25.07.2011 година на прекратяването на производството. Това бил периодът, в който Д. е търпяла най-интензивно негативните преживявания, които са довели до отключване на психиатрично заболяване „разстройство в адаптацията-генерализирана тревожност”, затруднения в общуването, както с членовете на семейството, така и с близкия й приятелски кръг, а също така и до негативни усещания за личността и семейството. Въззивният съд е приел, че продължилото сравнително дълъг период наказателно преследване се е отразило в негативен аспект на качеството на живот на К. И. Д.. Според съда най-тежки са били последиците за нейното психическо здрава, които се търпели и към сегашния момент. Предизвиканото психично разстройство в адаптацията е било с прогноза за лечение от най-малко две години. То изисквало както медикаментозно, така и психологическо лечение, като съгласно установеното възстановителния процес бил строго индивидуален. При проведено лечение наситеността на симптомите би била задължително овладяна, като една част може да се капсулират, а част от тях да отзвучат напълно. Прокуратурата на Република България не била установила, че забавянето на наказателното производство, е причинено от действия или бездействия на К. И. Д., които да са довели до провеждане на делото извън рамките на разумния срок. Прието е, като безспорно, че провеждането на наказателното производство е било усложнено, поради големия брой инкриминирани деяния и броят на обвиняемите, но независимо от това за периода от три години и три месеца органите на досъдебното производство не за извършили нито едно процесуално действие с участието на Д. или с участието на останалите обвиняеми. С оглед на това въззивният съд е достигнал до извода, че наказателното производство е надвишило предвидените в НПК срокове, което водело и до извод за нарушение на изискването за разследване в разумен срок по чл. 6 от ЕКПЧ. От своя страна К. И. Д. не била установила, че от допуснатото в полза на КОНПИ [населено място] обезпечение чрез налагането на възбрана върху недвижим имот, придобит в режим на съпружеска имуществена общност, е претърпяла вреди, които да се намират в причинна връзка с повдигнатото и поддържано от Прокуратурата на Република България незаконно обвинение. Въз основа на това въззивният съд е достигнал до крайния си извод, че при установения сравнително дълъг период на интензивни болки и страдания за К. И. Д., взетата по отношение на нея незаконна мярка за неотклонение „подписка”, приключването на наказателното производство извън разумните срокове, липсата на трайни значими последици след приключване на наказателния процес и сравнително добрата прогноза за психическото й заболяване, сумата от 8000.00 лева справедливо ще обезщети ответницата по касацията за претърпените от нея неимуществени вреди.</w:t>
        <w:tab/>
        <w:br/>
        <w:tab/>
        <w:t xml:space="preserve"> </w:t>
        <w:tab/>
        <w:br/>
        <w:tab/>
        <w:t xml:space="preserve">От горното е видно, че при определяне на размера на обезщетението съставът на Окръжен съд Варна се е ръководил на първо място от продължителността на воденото срещу К. И. Д. наказателно производство, на второ място от това, че действията на Прокуратурата на Република България са довели до отключване на психиатрично заболяване „разстройство в адаптацията-генерализирана тревожност” и на трето място, че през периода на досъдебното производство не са предприемани процесуални действия по отношение на ответницата по касацията. Това обаче са само част от фактите, които са от значение за определяне на размера на обезщетението за претърпените вреди. Повдигнатото срещу Д. обвинение е за престъпление, което е наказуемо с лишаване от свобода до три години или с глоба от сто до триста лема. С оглед на това същото не е тежко по смисъла на чл. 93, т. 7 от НК. Няма данни повдигнатото обвинение да е станало известно на неопределен кръг лица, извън тези които са били участници в гражданско правните отношения, които са станали повод за образуване на наказателното производство. Видно от данните по делото конкретния повод за образуването на наказателното производство е спор между съдружници в търговско дружество, а също така и между няколко търговски дружества за правото на собственост върху моторни превозни средства. Затова самото наказателно производство е водено освен срещу К. И. Д., така и по отношение на други лица, обвиванията на които са били за по-тежки престъпления от това на ответницата по касацията. Същевременно няма доказателства, които по категоричен начин да установяват, че Д. е търпяла вреди от обвинението по-големи от обичайните такива. С оглед на всичко това съдът намира, че сумата от 2500.00 лева справедливо ще обезщети К. И. Д. за претърпените от нея вреди. Предизвиканото психично разстройство в адаптацията, с оглед на прогнозата за отзвучаването му и продължителността на наказателното производство, доколкото Д. не е била единствената обвиняема, сами по себе си не могат да обосноват по-висок размер на обезщетението</w:t>
        <w:tab/>
        <w:br/>
        <w:tab/>
        <w:t xml:space="preserve"> </w:t>
        <w:tab/>
        <w:br/>
        <w:tab/>
        <w:t xml:space="preserve">Изложеното налага обжалваното решение да бъде отменено в частта му, с която предявеният от К. И. Д. срещу Прокуратурата на Република България иск по чл. 2, ал. 1, т. 3, пр. 2 от ЗОДОВ е уважен за сумата от 5500.00 лева (разликата между присъденото обезщетение от 8000.00 лева и действително дължащото се такова от 2500.00 лева) като се постанови друго, с което иска в тази му част бъде отхвърлен.</w:t>
        <w:tab/>
        <w:br/>
        <w:tab/>
        <w:t xml:space="preserve"> </w:t>
        <w:tab/>
        <w:br/>
        <w:tab/>
        <w:t xml:space="preserve">В останалата му обжалвана част решението на Окръжен съд Варна трябва да бъде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301/08.03.2016 година на Окръжен съд Варна, гражданско отделение, втори състав, постановено по гр. д. № 3344/2015 година, в частта му, с която е уважен предявеният от К. И. Д. от [населено място], ул. Г. п.“ № 10, с ЕГН [ЕГН] срещу ПРОКУРАТУРАТА НА РЕПУБЛИКА БЪЛГАРИЯ иск с правно основание чл. 2, ал. 1, т. 3, пр. 2 от ЗОДОВ за сумата от 5500.00 лева (разликата между присъденото обезщетение от 8000.00 лева и действително дължащото се такова от 2500.00 лева) обезщетение за неимуществени вреди, заедно със законната лихва върху сумата, считано от 27.03.2012 година до окончателното плащане и вместо това ПОСТАНОВЯВА:</w:t>
        <w:tab/>
        <w:br/>
        <w:tab/>
        <w:t xml:space="preserve"> </w:t>
        <w:tab/>
        <w:br/>
        <w:tab/>
        <w:t xml:space="preserve">ОТХВЪРЛЯ предявеният от К. И. Д. от [населено място], ул. Г. п.“ № 10, с ЕГН [ЕГН] срещу ПРОКУРАТУРАТА НА РЕПУБЛИКА БЪЛГАРИЯ иск с правно основание чл. 2, ал. 1, т. 3, пр. 2 от ЗОДОВ за сумата от 5500.00 лева (разликата между присъденото обезщетение от 8000.00 лева и действително дължащото се такова от 2500.00 лева) обезщетение за неимуществени вреди, заедно със законната лихва върху сумата, считано от 27.03.2012 година до окончателното плащане.</w:t>
        <w:tab/>
        <w:br/>
        <w:tab/>
        <w:t xml:space="preserve"> </w:t>
        <w:tab/>
        <w:br/>
        <w:tab/>
        <w:t xml:space="preserve">ПОТВЪРЖДАВА решение № 301/08.03.2016 година на Окръжен съд Варна, гражданско отделение, втори състав, постановено по гр. д. № 3344/2015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