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№33/07.02.2019 по ч.гр.д. №4536/2018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№33</w:t>
        <w:tab/>
        <w:br/>
        <w:tab/>
        <w:t xml:space="preserve"> </w:t>
        <w:tab/>
        <w:br/>
        <w:tab/>
        <w:t xml:space="preserve">София, 07.02.2019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 Върховният касационен съд на Р. Б, гражданска колегия, Второ отделение, в закрито заседание на пети февруари през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К. М </w:t>
        <w:tab/>
        <w:br/>
        <w:tab/>
        <w:t xml:space="preserve"> </w:t>
        <w:tab/>
        <w:br/>
        <w:tab/>
        <w:t xml:space="preserve"> Членове: В. М</w:t>
        <w:tab/>
        <w:br/>
        <w:tab/>
        <w:t xml:space="preserve"> </w:t>
        <w:tab/>
        <w:br/>
        <w:tab/>
        <w:t xml:space="preserve"> Е. Д</w:t>
        <w:tab/>
        <w:br/>
        <w:tab/>
        <w:t xml:space="preserve"/>
        <w:tab/>
        <w:br/>
        <w:tab/>
        <w:t xml:space="preserve"> като изслуша докладваното от съдия Е. Д ч. гр. д. № 4536/2018 г., 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чл.274, ал.3, т.1 ГПК.</w:t>
        <w:tab/>
        <w:br/>
        <w:tab/>
        <w:t xml:space="preserve"> </w:t>
        <w:tab/>
        <w:br/>
        <w:tab/>
        <w:t xml:space="preserve"> Образувано е по частна касационна жалба вх. № 12934/11.07.2018 г. на М. А. Г. и А. А. Г. срещу определение № 1875 от 14.06.2018 г. на Софийски апелативен съд, постановено по ч. гр. д. № 2912/2018 г., с което е потвърдено определение № 3012 от 05.02.2018 г. по гр. д. № 27/2012 г. на Софийски градски съд за оставяне без уважение искането на жалбоподателите да се допусне главното им встъпване в производството по делото.</w:t>
        <w:tab/>
        <w:br/>
        <w:tab/>
        <w:t xml:space="preserve"> </w:t>
        <w:tab/>
        <w:br/>
        <w:tab/>
        <w:t xml:space="preserve"> В жалбата са изложени съображения за незаконосъобразност на обжалваното въззивно определение и се претендира отмяната му. Поддържа се, че в случая не е налице обективен и субективен идентитет на гр. д. № 27/2012 г. на Софийски градски съд, по което са поискали да бъде допуснато главното им встъпване, с по-рано заведеното от тях дело. Не е формулиран конкретен правен въпрос, свързан с решаващите изводи на въззивния съд. Жалбоподателите се позовават на основанието за допускане на касационно обжалване по чл.280, ал.2, предл.3 ГПК.</w:t>
        <w:tab/>
        <w:br/>
        <w:tab/>
        <w:t xml:space="preserve"> </w:t>
        <w:tab/>
        <w:br/>
        <w:tab/>
        <w:t xml:space="preserve"> Частната касационна жалба е допустима - подадена е в срок, от надлежна страна и срещу подлежащ на касационно обжалване съдебeн акт. </w:t>
        <w:tab/>
        <w:br/>
        <w:tab/>
        <w:t xml:space="preserve"> </w:t>
        <w:tab/>
        <w:br/>
        <w:tab/>
        <w:t xml:space="preserve"> По въведените доводи за допускане на касационно обжалване на въззивното определение на Софийски апелативен съд, съставът на Второ гражданско отделение на Върховния касационен съд намира следното: </w:t>
        <w:tab/>
        <w:br/>
        <w:tab/>
        <w:t xml:space="preserve"> </w:t>
        <w:tab/>
        <w:br/>
        <w:tab/>
        <w:t xml:space="preserve"> Гражданско дело № 27/2012 г. по описа на Софийски градски съд е образувано по искова молба, с която „Палено” ЕООД – гр. София, като правоприемник на ЗАД „ДЗИ“ АД, е предявило субективно съединени искове с правно основание чл.108 ЗС срещу Столична община, Н. Н. К. и С. Д. Ц.. Ищецът претендира да бъде признато за установено по отношение на Столична община, че е собственик на следните обекти: сутерен с мазета, два жилищни етажа и таван от триетажна масивна постройка, находяща се в [населено място], [улица], със застроена площ от 191.60 кв. м. и на 75/100 ид. части от прилежащото дворно място, в което е построена сградата, с площ 271,63 кв. м., съставляващо УПИ *–*, кв.*, м. „Ц.” по ПУП на [населено място], както и да бъде установено по отношение на Н. Н. К. и С. Д. Ц., че е собственик на 11/100 ид. части от прилежащия УПИ, в който е построена сградата. Претендира се и предаване на владението върху посочените имоти. </w:t>
        <w:tab/>
        <w:br/>
        <w:tab/>
        <w:t xml:space="preserve"> </w:t>
        <w:tab/>
        <w:br/>
        <w:tab/>
        <w:t xml:space="preserve"> На 25.02.2015 г. е постъпила молба от М. А. Г. и А. А. Г. за главно встъпване, с която са предявили искове с правно основание чл.124, ал.1 ГПК срещу „Палено“ ЕООД – гр. София за установяване принадлежността на правото на собственост на основание наследствено правоприемство и реституция по чл.2, ал.1 ЗВСОНИ върху сутерен с мазета, два жилищни етажа и таван от сградата и върху 75/100 ид. ч. от описания по-горе имот, искове с правно основание чл.108 ЗС срещу Столична община по отношение на гореописаните недвижими имоти, както и искове със същото правно основание срещу Н. Н. К. и С. Д. Ц. /съпруг на ответницата К./ за установяване принадлежността на правото на собственост и за предаване владението върху 11/100 ид. ч. от дворното място. Тази молба е оставена без уважение с определение № 3012 от 05.02.2018 г., тъй като при служебна проверка е установено, че е налице висящ процес по гр. д. № 13862/2006 г. по описа на Софийски районен съд, чийто предмет и страни са идентични с тези по по-късно образуваното гр. д. № 27/2012 г. по описа на Софийски градски съд.</w:t>
        <w:tab/>
        <w:br/>
        <w:tab/>
        <w:t xml:space="preserve"> </w:t>
        <w:tab/>
        <w:br/>
        <w:tab/>
        <w:t xml:space="preserve"> За да потвърди преграждащото първоинстанционно определение, Софийски апелативен съд е установил, че гр. д. № 13862/2006 г. по описа на Софийски районен съд, 29 с-в, е образувано по следните предявени от касаторите искове: положителен установителен иск за собственост срещу ЗАД „ДЗИ“ АД, гр. София /праводател на „Палено” ЕООД, като правоприемството е настъпило в хода на висящия процес/ за установяване принадлежността на правото на собственост на същото придобивно основание върху триетажна масивна постройка, находяща се в [населено място], [улица], със застроена площ от 191,60 кв. м., състояща се от сутерен с мазета, партерен етаж с два броя магазини № * и № *, два жилищни етажа и таван, заедно с припадащите се идеални части от общите части на сградата и от дворното място, в която тя е построена, съставляващо УПИ *-*, кв.*, м. „Ц.” по плана на населеното място; иск с правно основание чл.108 ЗС срещу Столична община за установяване принадлежността на правото на собственост на същото придобивно основание и за предаване на владението върху двата жилищни етажа и таван от описаната сграда; иск с правно основание чл.108 ЗС срещу Б. „С.“ – [населено място] за установяване принадлежността на правото на собственост и предаване на владението върху двата магазина; иск с правно основание чл.108 ЗС срещу Н. Н. К. за установяване принадлежността на правото на собственост и предаване на владението върху магазин № *, находящ се на първи надпартерен етаж в горепосочената триетажна масивна постройка, заедно с принадлежащото му избено помещение под магазина, както и върху 11/100 ид. части от общите части на сградата и от дворното място, в което тя е построена. При тези обстоятелства е прието, че предявените от М. Г. и А. Г. искове с молбата от 05.02.2015 г. са тъждествени на исковете, предмет на гр. д. № 13862/2006 г. на СРС, доколкото в настоящото исково производство се цели установяване принадлежността на правото на собственост върху обособени части от процесната триетажна сграда и идеални части от поземления имот, а предходно образуваният процес има за предмет установяване принадлежността на правото на собственост върху цялата сграда и върху поземления имот, върху който тя е построена. Прието е, че е налице и пълен субективен идентитет, тъй като при предявени вещни искове срещу един от съпрузите /в случая ответницата Н. К./ другият съпруг /С. Ц./ е факултативен необходим другар, поради което ще бъде обвързан от съдебното решение по гр. д. № 13862/2006 г. на СРС, производството по което е висящо, макар и да не участва в него. Горният извод е обоснован с трайната съдебна практика, че процесуалните действия, извършени от единия съпруг по предявен иск за собственост, могат да доведат и до неблагоприятно засягане на общото право, защото от силата на пресъдено нещо на съдебното решение ще бъде обвързан и неучаствалият в делото съпруг. </w:t>
        <w:tab/>
        <w:br/>
        <w:tab/>
        <w:t xml:space="preserve"> </w:t>
        <w:tab/>
        <w:br/>
        <w:tab/>
        <w:t xml:space="preserve"> Обжалваното определение не следва да се допуска до касационно обжалване, тъй като в изложението по чл.284, ал.3, т.1 ГПК, вр. чл.274, ал.4 ГПК, не е формулиран правен въпрос, за който касаторите да твърдят, че е обусловил изхода на делото, което съгласно т.1 на ТР № 1/2009 г. на ОСГТК на ВКС е достатъчно основание да не се допуска касационно обжалване.</w:t>
        <w:tab/>
        <w:br/>
        <w:tab/>
        <w:t xml:space="preserve"> </w:t>
        <w:tab/>
        <w:br/>
        <w:tab/>
        <w:t xml:space="preserve"> Не е налице очевидна неправилност на обжалвания акт, доколкото той е постановен както в съответствие с установената практика за преценката за допустимост на главното встъпване и необходимостта предявените искове да са процесуално допустими, така и с тази по приложението на чл.126 ГПК, съгласно която положителен установителен иск за защита вещното право на собственост се счита за повторно заведен, когато е предявен между същите страни, за защита на право на собственост върху една и съща вещ, респективно идеална или реална част от нея, за което право се твърди да е придобито въз основа на един и същ способ, при осъществяването на идентични факти и обстоятелства. В цитирания смисъл е определение № 142 от 17.07.2018 г. по ч. гр. д. № 2365/2018 г. на ВКС, II г. о.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Второ гражданско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 касационно обжалване на определение № 1875 от 14.06.2018 г., постановено по ч. гр. д. № 2912/2018 г. по описа на Софийски апелативен съд.</w:t>
        <w:tab/>
        <w:br/>
        <w:tab/>
        <w:t xml:space="preserve"> </w:t>
        <w:tab/>
        <w:br/>
        <w:tab/>
        <w:t xml:space="preserve"> Определението е окончателно.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