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№85/06.02.2019 по гр. д. №3840/2018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85</w:t>
        <w:tab/>
        <w:br/>
        <w:tab/>
        <w:t xml:space="preserve"> </w:t>
        <w:tab/>
        <w:br/>
        <w:tab/>
        <w:t xml:space="preserve">гр.София, 06.02.2019г.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пети февруари хиляди и деветнадесета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 като разгледа докладваното от съдията Райчева гр. д.N 3840описа на ВКС за 2018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Обжалвано е решение от 10.05.2018г./08.05.2018г./ по гр. д.№4104/2017г. на АС София, с което са уважени искове с правно основание чл.2 ЗОДОВ.</w:t>
        <w:tab/>
        <w:br/>
        <w:tab/>
        <w:t xml:space="preserve"> </w:t>
        <w:tab/>
        <w:br/>
        <w:tab/>
        <w:t xml:space="preserve">Жалбоподателят – Прокуратура на РБ, чрез процесуалния си представител поддържа, че с решението в частта му, с която са уважени предявените искове е даден отговор на правни въпроси от значение за спора в противоречие с практиката на ВКС. Моли да се допусне касационно обжалване. </w:t>
        <w:tab/>
        <w:br/>
        <w:tab/>
        <w:t xml:space="preserve"> </w:t>
        <w:tab/>
        <w:br/>
        <w:tab/>
        <w:t xml:space="preserve">Подадена е и насрещна касационна жалба от Л. С. Ш., в която се поддържа, че решението е постановено при допуснато съществено нарушение на процесуалните правила и неточно приложение на материалния закон частта му, с която е отхвърлен предявения иск за присъждане обезщетение за неимуществени вреди от незаконно наказателно преследване до пълния му размер от 30 000 лева. Моли решението да бъде отменено в тази му част ако бъде допуснато до касационно обжалване и да й бъде присъден пълния размер на претендираното обезщетение.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Възззивният съд, като е отменил частично първоинстанционното решение, е осъдил Прокуратура на РБългария да заплати на Л. Ш. обезщетяване на неимуществени вреди в размер на 18 000 лв., както и сумата 20 400 лева обезщетение за имуществени вреди от незаконно наказателно преследване, ведно с лихви, считано от 11.07.2013г.</w:t>
        <w:tab/>
        <w:br/>
        <w:tab/>
        <w:t xml:space="preserve"> </w:t>
        <w:tab/>
        <w:br/>
        <w:tab/>
        <w:t xml:space="preserve">Установено е, че срещу ищцата е било водено наказателно производство /за престъпление по чл. 282 НК/, образувано с постановление на Прокуратура на РБ-Н. от 02.03.2010г., което е приключило с оправдателна присъда на СГС от 14.05.2012г., постановена по н. о.х. д. № С-320/11г. Присъдата е влязла в сила на 11.07.2013г.</w:t>
        <w:tab/>
        <w:br/>
        <w:tab/>
        <w:t xml:space="preserve"> </w:t>
        <w:tab/>
        <w:br/>
        <w:tab/>
        <w:t xml:space="preserve">Констатирано е, че спрямо ищцата е наложена мярка за неотклонение „подписка“ и ограничителна мярка „забрана да напуска територията на страната“, като разследването е осъществено в две фази, а съдебната фаза е протекла при триинстанционен процес поради протестиране от ответника на произнесени оправдателни присъди.</w:t>
        <w:tab/>
        <w:br/>
        <w:tab/>
        <w:t xml:space="preserve"> </w:t>
        <w:tab/>
        <w:br/>
        <w:tab/>
        <w:t xml:space="preserve">Установено е от приложен по делото договор за правна помощ по н. д. 1013/2013 г. по описа на ВКС и с фактура плащането в изпълнение на договора на 6 000 лв., от договор за защита по внохд №118/2012 г. по описа на САС и с фактура 3035 се удостоверява преводът от подзащитната на сума от 6 000 лв., а с договор №1586/01.03.2010 г. адвокатско дружество поело защитата на ищцата по досъд. пр. 323/2006 г. по описа на НСлС и фактура доказва плащане в изпълнение на този договор, в размер на 2 400 лв. Установено е също така, че с договор от 01.06.2011 г. е уговорена правната помощ по нохд С-320/2011 г. по описа на СГС, а от фактура е дивно заплащане на сумата от 6 000 лв. в полза на адвокатското дружество, като сборът от удостоверените плащания е 20 400 лв.</w:t>
        <w:tab/>
        <w:br/>
        <w:tab/>
        <w:t xml:space="preserve"> </w:t>
        <w:tab/>
        <w:br/>
        <w:tab/>
        <w:t xml:space="preserve">При определяне размера на дължимото се обезщетение за неимуществените вреди, претърпени от ищцата в резултат на незаконното наказателно преследване, съдът е взел предвид събраните по делото гласни доказателства за това, че ищцата се затворила, че й е било неудобно да убеждава хората в невинността си, че се тревожела как на децата й ще се отразят мълвите относно процеса, както и факта, че обвинението е препятствало развитието на политическата кариера на ищцата, която е обществена личност, бивш вицепремиер. Съдът е приел, че сумата от 18 000 лв. е справедлив паричен еквивалент на страданията на ищцата от неимуществено естество, като върху тази сума се дължи лихва от момента на постановяване на касационното решение, с което се потвърждава оправдаването на ищцата за вменените й престъпления по служба, относно които е водено наказателно разследване, приключило с оправдателна присъда. Посочено е, че тази сума съответства на икономическата конюнктура на страната към момента на понасяне на вредите и е съобразена с т. н. обществен критерий за справедливост, като зачита и съдебната практика, че при насочване на обвинение към обществени личности и настъпване на предпоставките по чл. 2 ЗОДВ, обезщетението следва да се завиши поради несъмнено по-големия обществен резонанс, водещ по по-сериозно увреждане на личната сфера на обвинените лица.</w:t>
        <w:tab/>
        <w:br/>
        <w:tab/>
        <w:t xml:space="preserve"> </w:t>
        <w:tab/>
        <w:br/>
        <w:tab/>
        <w:t xml:space="preserve">Прието е, че са доказани и имуществените вреди, настъпили в резултат на незаконното наказателно преследване. Прието е, че те се установяват от представените по делото договори, пораждащи задължението на ищцата, така и от счетоводни документи за реалното плащане като същите възлизат на 20 400 лв. и следва да се зачетат като намиращи се в пряка причинно следствена връзка с воденото наказателно разследване, приключило с оправдателна присъда.</w:t>
        <w:tab/>
        <w:br/>
        <w:tab/>
        <w:t xml:space="preserve"> </w:t>
        <w:tab/>
        <w:br/>
        <w:tab/>
        <w:t xml:space="preserve">Прието е, че гражданският съд не може на основание чл.78, ал.5 ГПК по искане на насрещната страна да определи по-нисък размер на разноските, в частта на заплатеното адвокатско възнаграждение в наказателното производство, поради прекомерност, съобразно действителната правна и фактическа сложност на наказателното дело. Поради това са доказани като настъпили в патримониума на ищцата и произтичащи от водения наказателен процес имуществени вреди, в размер на 20 400 лв. </w:t>
        <w:tab/>
        <w:br/>
        <w:tab/>
        <w:t xml:space="preserve"> </w:t>
        <w:tab/>
        <w:br/>
        <w:tab/>
        <w:t xml:space="preserve"> В изложение по чл.284, ал.3 ГПК Прокуратурата на РБ, чрез процесуалния си представител поддържа, че в решението, в частта му, с която са уважени предявените искове е даден отговор на правни въпроси от значение за спора в противоречие с практиката на ВКС: за задължението на съда да обсъди всички доказателства, за критериите при определяне справедливо обезщетяване за неимуществени вреди от незаконно наказателно преследване и за възможността съдът да намали при разглеждане претенцията за имуществени вреди размера на заплатения адвокатски хонорар в наказателносто производство. Представя решения на състави на ВКС по приложението на чл.52 ЗЗД, позовава се на т.3 и 11 от ТР №3/2004г. ОСГК на ВКС и т.19 от ТР№1/2001г. ОСГК на ВКС.</w:t>
        <w:tab/>
        <w:br/>
        <w:tab/>
        <w:t xml:space="preserve"> </w:t>
        <w:tab/>
        <w:br/>
        <w:tab/>
        <w:t xml:space="preserve">Върховният касационен съд, състав на ІV г. о. намира, че с оглед дадения отговор на поставените въпроси в постановеното решение по ТД №1/2017г. ОСГК на ВКС касацаионното обжалване не следва да се допуска. В същото е прието, че при иск по чл. 2, ал.1 ЗОДОВ съдът може да определи обезщетението за имуществени вреди, съставляващи адвокатско възнаграждение в размер по-малък от платения в Наказателен процес, като изрично е посочено в митивите на същото, че при деликтната отговорност не се прилага правилото на чл.83, ал.2 ЗЗД, тъй като деликвентът дължи обезщетение само за тези вреди, които са в причинна връзка с неговото противоправно деяние. Прието е също така, че когато по иск с правно основание чл.2, ал.1 ЗОДОВ съдът определя обезщетението за имуществени вреди, съставляващи адвокатско възнаграждение в размер по-нисък от платения в Наказателен процес, той не упражнява правомощието си по чл.78, ал.5 ГПК, а се произнася по предмета на предявения иск, като установява наличието или отсъствието на причинна връзка между незаконното обвинение и претендираната имуществена вреда, за да определи размера на дължимото обезщетение, като в този случай съдът се произнася по предмета на предявения иск, като прилага последиците от неполагането на дължимата грижа от пострадалия при осъществяването на неговата защита срещу противоправното поведение на деликвента. </w:t>
        <w:tab/>
        <w:br/>
        <w:tab/>
        <w:t xml:space="preserve"> </w:t>
        <w:tab/>
        <w:br/>
        <w:tab/>
        <w:t xml:space="preserve">Приема се също така, че при определяне на размера на обезщетението за имуществени вреди, представляващи изплатено адвокатско възнаграждение в наказателното производство по иск с правно основание чл.2, ал.1 ЗОДОВ по възражение на ответника са приложими и правилата на чл.5 ЗОДОВ. </w:t>
        <w:tab/>
        <w:br/>
        <w:tab/>
        <w:t xml:space="preserve"> </w:t>
        <w:tab/>
        <w:br/>
        <w:tab/>
        <w:t xml:space="preserve">В обжалваното съдебно решение за да уважи предявения иск, съдът е приел, че не намира приложение правилото на чл.78, ал.5 ГПК, който извод е в съотвествие с приетото в тълкувателното решение. </w:t>
        <w:tab/>
        <w:br/>
        <w:tab/>
        <w:t xml:space="preserve"> </w:t>
        <w:tab/>
        <w:br/>
        <w:tab/>
        <w:t xml:space="preserve">Не са налице основанията за допускане на касационно обжалване по чл. 280, ал. 1, т. 1 ГПК и по останалите поставени за разглеждане въпроси. В съответствие с практиката на ВКС съдът е дал отговор на въпроса за задължението на съда да изложи собствени мотиви, като обсъди всички доказателства по делото. В трайната и задължителна съдебна практика на ВКС, обективирана в т. 19 на TP № 1/2001 г. на ОСГК на ВКС и в постановените по реда на чл. 290 и сл. ГПК задължителни за съдилищата в страната решения: от 22.04.2010 г., по гр. д. № 1413/2009 г. на IV-то г. о., от 24.03.2010 г., по гр. д. № 47/2009 г., от 12.10.2010 г., по гр. д. № 1246/2009 г. на IV-то г. о. и от 08.11.2011 г., по т. д. № 823/2010 г. на II т. о. и др., касационната инстанция е подържала, че въззивният съд, като съд по същество на спора, следва да извърши самостоятелна преценка на събрания пред него и пред първоинстанционния съд доказателствен материал и по свое вътрешно убеждение, съобразно разпоредбите на процесуалния закон да изгради свои самостоятелни фактически и правни изводи. В мотивите на обжалваното решение са намерили подробно обсъждане относимите фактически данни, които обосновават основателността на иска, като съдът е посочил и значението, което имат те за определянето на размера на дължимото обезщетение. В практиката се приема, че понятието „справедливост“ е изведено в принцип при определяне размера на обезщетението за неимуществени вреди по чл. 52 ЗЗД, като с оглед преценката му следва да се вземат предвид всички обстоятелства, които ги обуславят. Съгласно трайната практика, в мотивите към решенията съдилищата трябва да посочват конкретно тези обстоятелства, както и значението им за размера на неимуществените вреди. Съдът е съобразил решението си с тези постановки на практиката, като е изложил в мотивите си релевантните фактически обстоятелства и е мотивирал присъденото обезщетение съобразно принципа за справедливост с оглед приложението на чл. 52 ЗЗД.</w:t>
        <w:tab/>
        <w:br/>
        <w:tab/>
        <w:t xml:space="preserve"> </w:t>
        <w:tab/>
        <w:br/>
        <w:tab/>
        <w:t xml:space="preserve">На основание чл.287, ал.4 ГПК насрещната касационна жалба следва да бъде оставена без разглежна поради недопускане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10.05.2018г./08.05.2018г./ по гр. д.№4104/2017г. на АС София, с което са уважени искове с правно основание чл.2 ЗОДОВ.</w:t>
        <w:tab/>
        <w:br/>
        <w:tab/>
        <w:t xml:space="preserve"> </w:t>
        <w:tab/>
        <w:br/>
        <w:tab/>
        <w:t xml:space="preserve">Оставя без разглеждане насрещната касационата жалба на Л. С. Ш. срещу решение от 10.05.2018г./08.05.2018г./ по гр. д.№4104/2017г. на АС София.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частта му, с която е оставена без разглеждане насрещната касационата жалба на Л. С. Ш., в седмичен срок от съобщаваното му на страните.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