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№68/05.02.2019 по търг. д. №1704/2018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68</w:t>
        <w:tab/>
        <w:br/>
        <w:tab/>
        <w:t xml:space="preserve"> </w:t>
        <w:tab/>
        <w:br/>
        <w:tab/>
        <w:t xml:space="preserve">гр. София, 05.02.2019 г.</w:t>
        <w:tab/>
        <w:br/>
        <w:tab/>
        <w:t xml:space="preserve"> </w:t>
        <w:tab/>
        <w:br/>
        <w:tab/>
        <w:t xml:space="preserve">ВЪРХОВЕН КАСАЦИОНЕН СЪД, ТЪРГОВСКА КОЛЕГИЯ, второ отделение в закрито заседание на 30 януари, две хиляди и деветнадесета година, в състав:</w:t>
        <w:tab/>
        <w:br/>
        <w:tab/>
        <w:t xml:space="preserve"> </w:t>
        <w:tab/>
        <w:br/>
        <w:tab/>
        <w:t xml:space="preserve">ПРЕДСЕДАТЕЛ:ТАТЯНА ВЪРБАНОВА </w:t>
        <w:tab/>
        <w:br/>
        <w:tab/>
        <w:t xml:space="preserve"> </w:t>
        <w:tab/>
        <w:br/>
        <w:tab/>
        <w:t xml:space="preserve">ЧЛЕНОВЕ: БОЯН БАЛЕВСКИ </w:t>
        <w:tab/>
        <w:br/>
        <w:tab/>
        <w:t xml:space="preserve"> </w:t>
        <w:tab/>
        <w:br/>
        <w:tab/>
        <w:t xml:space="preserve"> ПЕТЯ ХОРОЗОВА</w:t>
        <w:tab/>
        <w:br/>
        <w:tab/>
        <w:t xml:space="preserve"> </w:t>
        <w:tab/>
        <w:br/>
        <w:tab/>
        <w:t xml:space="preserve">като изслуша докладваното от съдия Б. Б търговско дело №1704/18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две касационни жалби: </w:t>
        <w:tab/>
        <w:br/>
        <w:tab/>
        <w:t xml:space="preserve"> </w:t>
        <w:tab/>
        <w:br/>
        <w:tab/>
        <w:t xml:space="preserve"> 1. От страна на пълномощника на „ЕЛЕКТРОРАЗПРЕДЕЛЕНИЕ СЕВЕР”АД – Варна срещу решение №47 от 01.03.2018 г. по в. т.д. № 574/17 на АС-Варна, В ЧАСТТА, с която е потвърдено решение № 121/17.07.2017 г. на ОС-Добрич в отхвърлителната му част, с която е бил отхвърлен искът на този касатор против „БУЛ АКВА ФИШ”ООД-с. Славеево, Общ. Добрич за разликата от 14 499,27 лева до пълнопредявения размер от 28 358,26 лева– главница и за разликата от 553,12 лева-мораторна лихва до претендирания размер от 1075,87 лева. </w:t>
        <w:tab/>
        <w:br/>
        <w:tab/>
        <w:t xml:space="preserve"> </w:t>
        <w:tab/>
        <w:br/>
        <w:tab/>
        <w:t xml:space="preserve"> 2. От страна на пълномощника на „БУЛ АКВА ФИШ”ООД-с. Славеево, Общ. Добрич В ЧАСТТА, с която след частична отмяна на първоинстанционното решение „БУЛ АКВА ФИШ”ООД е осъден да заплати на ищеца „ЕЛЕКТРОРАЗПРЕДЕЛЕНИЕ СЕВЕР”АД – Варна по иск по чл.422 ал.1 ГПК сумата от 14 499,27 лева-цена на достъп и цена на пренос на ел. енергия за периода: м.02.-м.12.2016 г.,ведно със законната лихва от датата на подаване на заявлението до заповедния съд 10.01.2017 г. до окончателното плащане и 553,12 лева –мораторна лихва.</w:t>
        <w:tab/>
        <w:br/>
        <w:tab/>
        <w:t xml:space="preserve"> </w:t>
        <w:tab/>
        <w:br/>
        <w:tab/>
        <w:t xml:space="preserve"> В касационните жалби се навеждат оплаквания за неправилност на въззивното решение в съответните части.</w:t>
        <w:tab/>
        <w:br/>
        <w:tab/>
        <w:t xml:space="preserve"> </w:t>
        <w:tab/>
        <w:br/>
        <w:tab/>
        <w:t xml:space="preserve">В изложението на основанията за допускане на касационното обжалване жалбоподателят „ЕЛЕКТРОРАЗПРЕДЕЛЕНИЕ СЕВЕР”АД – Варна сочи чл.280 ал.1, т.1 ГПК.</w:t>
        <w:tab/>
        <w:br/>
        <w:tab/>
        <w:t xml:space="preserve"> </w:t>
        <w:tab/>
        <w:br/>
        <w:tab/>
        <w:t xml:space="preserve">В изложението на основанията за допускане на касационното обжалване жалбоподателят „БУЛ АКВА ФИШ”ООД сочи чл.280 ал.1, т.1 и т.3. ГПК</w:t>
        <w:tab/>
        <w:br/>
        <w:tab/>
        <w:t xml:space="preserve"> </w:t>
        <w:tab/>
        <w:br/>
        <w:tab/>
        <w:t xml:space="preserve">От страна на всеки един ответниците е подаден писмен отговор, в който са изложени доводи за липса на предпоставки за допускане до касация на жалбата на насрещната страна. </w:t>
        <w:tab/>
        <w:br/>
        <w:tab/>
        <w:t xml:space="preserve"> </w:t>
        <w:tab/>
        <w:br/>
        <w:tab/>
        <w:t xml:space="preserve">Претендират се и присъждане на разноските пред настоящата инстанция.</w:t>
        <w:tab/>
        <w:br/>
        <w:tab/>
        <w:t xml:space="preserve"> </w:t>
        <w:tab/>
        <w:br/>
        <w:tab/>
        <w:t xml:space="preserve">Върховният касационен съд, Търговска колегия, Второ отделение, като констатира, че решението е въззивно и искът е с цена над 20 000 лева, намира, че касационната жалба е допустима, редовна и подадена в срок. </w:t>
        <w:tab/>
        <w:br/>
        <w:tab/>
        <w:t xml:space="preserve"> </w:t>
        <w:tab/>
        <w:br/>
        <w:tab/>
        <w:t xml:space="preserve">За да постанови обжалваното решение в двете обжалвани части, съответно осъдителна и потвърдителна, съдът се е позовал на следното: </w:t>
        <w:tab/>
        <w:br/>
        <w:tab/>
        <w:t xml:space="preserve"> </w:t>
        <w:tab/>
        <w:br/>
        <w:tab/>
        <w:t xml:space="preserve">Между страните са сключени на 18.11.2013 г. договори за доставка, съответно за пренос на ел. енергия през ЕРМ и се установява доставянето на тези услуги за процесния период от страна на ищеца. При това положение, съставът на ВАС е счел, че исковите претенции са доказани по основание, в който случай следва да се приложи разпоредбата на чл.162 ГПК, вменяваща в задължение на съда определянето на размера на спорното вземане. В обжалваното решение цената е определена на база приетото от първоинстанционния съд заключение на СТЕ, съобразно направените в него констатации на вещо лице-ел. инженер, че средството за техническо измерване /СТЕ/ не е монтирано на правилното място. Същата е формирана, съобразно с утвърдените от КЕВР единични цени за процесния период за пренос на средно напрежение, вместо за пренос на ниско напрежение, тъй като свързването на последното ниво на напрежение не е било правилно съобразено с действащите за периода ПИКЕЕ. Отчетено е съответното количество ел. енергия по процесните фактури, което е било пренесено по ЕРМ до потребителя. Изслушаната във въззивното производство ССчЕ е дала съответните стойности, формирани от сбора на такса достъп/който не се влияе от това къде е свързано СТЕ / и изчислената по горния метод цена на такса пренос.</w:t>
        <w:tab/>
        <w:br/>
        <w:tab/>
        <w:t xml:space="preserve"> </w:t>
        <w:tab/>
        <w:br/>
        <w:tab/>
        <w:t xml:space="preserve"> От страна на касатора-ищец се сочи, че е налице основание за допускане до касация, уредено в чл.280 ал.1,т.1 ГПК, доколкото спорът е разрешен с обжалваното решение в противоречие с практика на ВКС по въпросите: Длъжен ли е съдът да обсъди всички доводи и възражения от значение за спорното право, доколкото не е обсъден въпросът за това: на какво ниво на напрежение се измерва и определя цената за пренос и има ли значение, обстоятелството, че това свързване е договорено от страните в самия договор за пренос.</w:t>
        <w:tab/>
        <w:br/>
        <w:tab/>
        <w:t xml:space="preserve"> </w:t>
        <w:tab/>
        <w:br/>
        <w:tab/>
        <w:t xml:space="preserve">Съгласно т.1 от ТР№ 1 на ВКС ОСГТК от 19.02.2010 г. по тълк. дело № 1 /2009 г., за да е налице основание за допускане на касация по смисъла на чл.280 ал.1 ГПК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чл.280 ал.1 ГПК. От значение за изхода на спора са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w:t>
        <w:tab/>
        <w:br/>
        <w:tab/>
        <w:t xml:space="preserve"> </w:t>
        <w:tab/>
        <w:br/>
        <w:tab/>
        <w:t xml:space="preserve">В случая, така формулираният правен въпрос не се явява обуславящ изхода по спора и отговорът му не би довел до различен изход от този, даден в обжалваното въззивно решение: Съдът е взел в предвид констатациите на в. л., че присъединяването на ответника е на ниво високо напрежение, а измервателния уред е на ниво ниско напрежение/ което само по себе си води до нарушение на чл.14 ал.1 от ПИКЕЕ и за това искът е бил отхвърлен изцяло от първата инстанция/и следователно процесуален пропуск в тази насока не е налице. Друг е въпросът, дали от тези контстатации следва даденото разрешение на спора, но това е въпрос по правилното приложение на материалния закон, което не е основание за допускане на касация. Следователно липсват основания за допускане на касационно обжалване, доколкото така формулиран, правният въпрос се базира на съществено процесуално нарушение, каквото не е било допуснато от въззивния съд. Вторият въпрос не е бил надлежно своевременно наведен и решението не е постановено въз основа на неговия отговор.</w:t>
        <w:tab/>
        <w:br/>
        <w:tab/>
        <w:t xml:space="preserve"> </w:t>
        <w:tab/>
        <w:br/>
        <w:tab/>
        <w:t xml:space="preserve">От страна на касатора-ответник се сочи, че е налице основание за допускане до касация, уредено в чл.280 ал.1,т.1 ГПК, доколкото спорът е разрешен с обжалваното решение в противоречие с практика на ВКС по въпросите: има ли значение, чия е собствеността върху присъединителните съоръжения и допустимо ли е съдът да действа като коректив относно точката на измерване и да определя цената на достъп и пренос, съгласно ССчЕ. Тези въпроси също не са обуславящи правната воля на съда, обективирана в решението му. Относно собствеността върху присъединителните съоръжения е бил предявен установителен иск от страна на ищеца, който не е бил приет за съвместно разглеждане в настоящото производство. Самият ответник изрично е поддържал в допълнителния си отговор на ИМ, че този въпрос не е от значение за конкретния спор /стр.92 и 93 от преписката по първоинстанционното дело/. С оглед изложеното и двете съдилища не са се занимавали изобщо с този въпрос и не са изградили правораздавателната си воля въз основа на неговия отговор. В този смисъл той не се явява обуславящ изхода по спора. Вторият въпрос също не е адекватно формулиран, доколкото съдът е решил спора въз основа на съответната нормативна уредба-правилата на КЕВР, а не въз основа на ЗССчЕ.</w:t>
        <w:tab/>
        <w:br/>
        <w:tab/>
        <w:t xml:space="preserve"> </w:t>
        <w:tab/>
        <w:br/>
        <w:tab/>
        <w:t xml:space="preserve">От горното следва, че липсват основания за допускане на касационно обжалване и по двете касационни жалби, доколкото така формулирани, правните въпроси не се явяват обуславящи изхода по спора, тъй като при произнасянето си въззивният съд не е основал решаващата си воля въз основа на техния отговор. </w:t>
        <w:tab/>
        <w:br/>
        <w:tab/>
        <w:t xml:space="preserve"> </w:t>
        <w:tab/>
        <w:br/>
        <w:tab/>
        <w:t xml:space="preserve">В полза на страните по касация не следва да се присъждат разноски, съгласно недопускането на касационно обжалване по КЖ и на двете страни.</w:t>
        <w:tab/>
        <w:br/>
        <w:tab/>
        <w:t xml:space="preserve"> </w:t>
        <w:tab/>
        <w:br/>
        <w:tab/>
        <w:t xml:space="preserve"> Водим от изложеното, съдът</w:t>
        <w:tab/>
        <w:br/>
        <w:tab/>
        <w:t xml:space="preserve"> </w:t>
        <w:tab/>
        <w:br/>
        <w:tab/>
        <w:t xml:space="preserve">ОПРЕДЕЛИ:</w:t>
        <w:tab/>
        <w:br/>
        <w:tab/>
        <w:t xml:space="preserve"> </w:t>
        <w:tab/>
        <w:br/>
        <w:tab/>
        <w:t xml:space="preserve">НЕ ДОПУСКА касационно обжалване на въззивно решение №47 от 01.03.2018 г. по в. т.д. № 574/17 на АС-Варна.</w:t>
        <w:tab/>
        <w:br/>
        <w:tab/>
        <w:t xml:space="preserve"> </w:t>
        <w:tab/>
        <w:br/>
        <w:tab/>
        <w:t xml:space="preserve">Определението е окончателно.</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