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№3460/12.03.2014 по адм. д. №13441/2013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 процесуалния кодекс (АПК).</w:t>
        <w:tab/>
        <w:br/>
        <w:tab/>
        <w:t xml:space="preserve">Образувано е по жалба на „Армид” ЕООД, ЕИК 119663590, със седалище и адрес на управление гр. С., ж. к.”Дружба„ бл.26, вх.Г, ап.25, представлявано от управителя Ц. В., против решение №78 от 09.08.2013 г., постановено по административно дело №141/2013 г. по описа на Административен съд Сливен, с което е отхвърлена жалбата му срещу акт за установяване на задължение по декларация. №РА000575/06.06.2013 г. на инспектор в отдел КРД - дирекция местни приходи при община С., в частта с която е определен размер на задължението на дружеството относно данък върху превозните средства за 2012 г.</w:t>
        <w:tab/>
        <w:br/>
        <w:tab/>
        <w:t xml:space="preserve">Жалбоподателят оспорва решението, като неправилно - постановено при нарушение на материалния закон и необосновано - касационни основания по чл.209, т.3 АПК. Излага доводи, че първоинстанционният съд е установил неправилно фактическата обстановка, поради което е извел неправилни изводи. Счита, че оспореното решение не е съобразено с материалния закон. Иска да бъде отменено и спорът да бъде решен по същество. Претендира се присъждането на съдебни разноски за двете инстанции.</w:t>
        <w:tab/>
        <w:br/>
        <w:tab/>
        <w:t xml:space="preserve">Ответникът по делото – Директорът на дирекция местни приходи при община С., чрез процесуалният си представител - юрк.. С., оспорва жалбата като неоснователна и недоказана. Счита, че първоинстанционното решение е правилно и законосъобразно и следва да бъде потвърдено .</w:t>
        <w:tab/>
        <w:br/>
        <w:tab/>
        <w:t xml:space="preserve">Представителят на Върховна административна прокуратура излага мотивирано становище за неоснователност на касационната жалба.</w:t>
        <w:tab/>
        <w:br/>
        <w:tab/>
        <w:t xml:space="preserve">Върховният административен съд, състав на седмо отделение, намира касационната жалба за процесуално допустима, като подадена в срока по чл.211, ал.1 АПК, от надлежна страна, имаща право и интерес от оспорването. Разгледана по същество е неоснователна.</w:t>
        <w:tab/>
        <w:br/>
        <w:tab/>
        <w:t xml:space="preserve">За постанови оспорения съдебен акт първоинстанционният съд е приел за установено, че въз основа на свидетелство за регистрация на МПС и на осн. чл.54 от Закона за местните данъци такси (ЗМДТ), дружеството е подало декларация с вх. № 3764/08.05.2008г., че притежава товарен автомобил „Мерцедес” с рег.№ СН 0997 ВВ със следните характеристики: технически допустима максимална маса – 32,50 тона, 2 оси, други системи за окачване. Въз основа на така подадената декларация е определена основата на данъчното задължение.</w:t>
        <w:tab/>
        <w:br/>
        <w:tab/>
        <w:t xml:space="preserve">На 09.05.2013 г. дружеството е подало декларация с вх. №2608/09.05.2013 г., с която е декларирало извършена корекция в свидетелството за регистрация на товарния автомобил, премахване на допустимата маса на автомобила, за което е издадено ново свидетелство за регистрация. Въз основа на това касаторът претендира корекция на определеното данъчно задължение за 2012 г.</w:t>
        <w:tab/>
        <w:br/>
        <w:tab/>
        <w:t xml:space="preserve">Съдът е приел, че данъкът в АУЗД е определен правилно и в съответствие с чл.54 ал.13 ЗМДТ и във вр. с Наредбата за определяне на местните данъци и такси на община С. .</w:t>
        <w:tab/>
        <w:br/>
        <w:tab/>
        <w:t xml:space="preserve">Изложил е мотиви, че разпоредбата на чл.104 ал.1 ДОПК дава възможност след подаването на декларацията, но преди изтичането на законоустановения срок за подаването й, подателят да прави промени, свързани с декларираните данни и обстоятелства, основата и определените задължения. Предвид това, че срокът по чл.104, ал.1 ДОПК е изтекъл на 11.05.2008 г. и такава декларация не е била подадена, съдът е приел, че не са налице основания за корекция на данъка за 2012 г.</w:t>
        <w:tab/>
        <w:br/>
        <w:tab/>
        <w:t xml:space="preserve">В контекста на изложеното решаващият съд е направил извод, че промяната в свидетелството за регистрация на МПС не е била настъпила до края на 2012 г., а е декларирана при издаването на новото свидетелство за регистрация № 005756587/09.05.2013 г. и съответно действа занапред и не води до необходимост от коригиране на задължението за данъка за минал период.</w:t>
        <w:tab/>
        <w:br/>
        <w:tab/>
        <w:t xml:space="preserve">Предвид изложеното е приел, че данъкът за 2012 г. е определен правилно и законосъобразно и е отхвърлил жалбата на дружеството, като неоснователна. Решението е правилно.</w:t>
        <w:tab/>
        <w:br/>
        <w:tab/>
        <w:t xml:space="preserve">Първоинстанционният съд е установил правилно фактическата и правна обстановка и въз основа на нея е извел правилни изводи, които настоящата инстанция изцяло споделя.</w:t>
        <w:tab/>
        <w:br/>
        <w:tab/>
        <w:t xml:space="preserve">Разпоредбата на чл.54 ЗМДТ гласи, че собствениците на превозни средства декларират пред общината по постоянния им адрес, съответно седалище, притежаваните от тях превозни средства в двумесечен срок от придобиването им. Те имат възможност след подаване на декларацията в установения от разпоредба на чл.104 ал.1 ДОПК срок да правят промени в декларираните от тях данни, а съгласно ал.3 от с. з. подадена след изтичането на срока по ал. 1 декларация за промени се смята за неподадена и не поражда правни последици за целите на данъчното облагане.</w:t>
        <w:tab/>
        <w:br/>
        <w:tab/>
        <w:t xml:space="preserve">Начинът за определяне на данъчното задължение е регламентиран с разпоредбата на чл.55, ал.13 ЗМДТ, според която Общинският съвет определя с наредбата по чл. 1, ал. 2 от с. з. данъка за товарни автомобили с допустима максимална маса над 12 тона в зависимост от допустимата максимална маса, от броя на осите и вида на окачването в границите определени съгласно таблицата.</w:t>
        <w:tab/>
        <w:br/>
        <w:tab/>
        <w:t xml:space="preserve">В настоящия случай, дружеството е подало в законоустановения срок декларация за придобиване на товарния автомобил. От материалите по делото е установено, че не е подадена корегираща декларация в съответния срок.</w:t>
        <w:tab/>
        <w:br/>
        <w:tab/>
        <w:t xml:space="preserve">Поради неплащане в срок на дължимото задължение и в хипотезата на чл.107 ДОПК е издаден и АУЗД.</w:t>
        <w:tab/>
        <w:br/>
        <w:tab/>
        <w:t xml:space="preserve">Поради промяна в свидетелството за регистрация на товарния автомобил дружеството е подало нова декларация на 09.05.2013 г.</w:t>
        <w:tab/>
        <w:br/>
        <w:tab/>
        <w:t xml:space="preserve">С оглед това, че до края на 2012 г. не е имало промяна в декларираните данни, а промяната в свидетелството за регистрация е новонастъпило обстоятелство, то това обстоятелство има действие за напред, поради което за административния орган не е налице правно основание за извършване на корекция на данъчното задължение за минал период.</w:t>
        <w:tab/>
        <w:br/>
        <w:tab/>
        <w:t xml:space="preserve">Като е стигнал до тези изводи и е потвърдил оспореният АУЗД първоинстанционният съд е постановил допустимо, валидно и правилно решение, което не страда от релевираните в касационната жалба пороци и следва да бъде оставено в сила.</w:t>
        <w:tab/>
        <w:br/>
        <w:tab/>
        <w:t xml:space="preserve">Предвид изхода на спора не следва да бъдат присъждани претендираните от касатора разноски.</w:t>
        <w:tab/>
        <w:br/>
        <w:tab/>
        <w:t xml:space="preserve">Така мотивиран и на основание чл.221, ал.2, предл. първо АПК, Върховният административен съд, състав на седмо отделение РЕШИ :</w:t>
        <w:tab/>
        <w:br/>
        <w:tab/>
        <w:t xml:space="preserve">ОСТАВЯ В СИЛА решение №78 от 09.08.2013 г., постановено по административно дело №141/2013 г. по описа на Административен съд Сливен. Решението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В. А.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П. Н./п/ Д. М.</w:t>
        <w:tab/>
        <w:br/>
        <w:tab/>
        <w:t xml:space="preserve">Д.М.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