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№6003/29.04.2011 по адм. д. №13481/2010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молба на "З. Б." ЕООД, гр. П., представлявано от управителя Р. З., с искане за отмяна на основание чл. 237, ал.1 от АПК на решение № 48/16.04.2010, постановено по НАХД № 77/2009 г. по описа на Районен съд Свищов, оставено в сила с решение № 178/08.07.2010 г., постановено по КНАХД № 10161/2010 г. по описа на АС В. Т., с което е потвърдено наказателно постановление № 73/24.11.2008 г. издадено от Началника на М. С. за налагане на "З. Б." ЕООД, гр. П., на административно наказание - имуществена санкция, в размер на 165лв. на основание чл.234 "а", ал.1 вр. с чл.233, ал.4 ЗМ.</w:t>
        <w:tab/>
        <w:br/>
        <w:tab/>
        <w:t xml:space="preserve">Ответникът - Началник на М. С. - не изразява становище по молбата.</w:t>
        <w:tab/>
        <w:br/>
        <w:tab/>
        <w:t xml:space="preserve">Върховният административен съд, първо „А” отделение, като взе предвид изложеното в молбата и данните по делото и при извършване на служебна проверка по допустимостта на съдебното производство, намира молбата за недопустима по следните съображения:</w:t>
        <w:tab/>
        <w:br/>
        <w:tab/>
        <w:t xml:space="preserve">Производството по чл. 237 и сл. от Административнопроцесуалния кодекс (АПК) представлява извънреден способ за отмяна на порочни съдебни актове, развива се само при наличието на посочените в закона условия и се прилага за конкретни посочени категории съдебни актове, към които не се отнася решението, предмет на настоящата молба. Последното е било постановено по реда на Закона за административните нарушения и наказания /ЗАНН/, като чл. 70 и сл. от този закон урежда случаите на възобновяване на административно наказателно производство, което е различно от отмяната като средство за извънинстанционен контрол по АПК. При наличие на специално производство за възобновяване в ЗАНН, последният се явява специален закон спрямо АПК, който е общ. Разпоредбата на чл. 72 ЗАНН предвижда възобновяването да се прави от прокурор, поради което е недопустимо искане за възобновяване на административно наказателно производство да се инициира по АПК, който не е приложимия в случая процесуален закон.</w:t>
        <w:tab/>
        <w:br/>
        <w:tab/>
        <w:t xml:space="preserve">Специалният ред по ЗАНН изключва отмяната по реда на чл. 237 и сл. от АПК, поради което подадената в този смисъл молба се явява недопустима. Следва да бъде отменен дадения ход по съществото на спора, както и да бъде оставена без разглеждане молбата на "З. Б." ЕООД с правно основание чл.237, ал.1 вр. чл.239, т.4 АПК, поради липса на процесуални предпоставки за развитие на настоящото съдебно производство.</w:t>
        <w:tab/>
        <w:br/>
        <w:tab/>
        <w:t xml:space="preserve">По изложените съображения и на основание чл. 249 вр. с чл. 159, т. 1 от АПК, Върховният административен съд, състав на първо „А” отделение ОПРЕДЕЛИ: ОТМЕНЯ</w:t>
        <w:tab/>
        <w:br/>
        <w:tab/>
        <w:t xml:space="preserve">протоколно определение от 26.04.2011г., с което е даден ход по съществото на спора. О. Б. Р.</w:t>
        <w:tab/>
        <w:br/>
        <w:tab/>
        <w:t xml:space="preserve">молбата на "З. Б." ЕООД, гр. П., представлявано от управителя Р. З., за отмяна на основание чл. 237, ал.1 от АПК на решение № 48/16.04.2010, постановено по НАХД № 77/2009 г. по описа на Районен съд Свищов, оставено в сила с решение № 178/08.07.2010 г., постановено по КНАХД № 10161/2010 г. по описа на АС В. Т., с което е потвърдено наказателно постановление № 73/24.11.2008 г. издадено от Началника на М. С. за налагане на "З. Б." ЕООД, гр. П., на административно наказание - имуществена санкция, в размер на 165лв. на основание чл.234 "а", ал.1 вр. с чл.233, ал.4 ЗМ. ПРЕКРАТЯВА</w:t>
        <w:tab/>
        <w:br/>
        <w:tab/>
        <w:t xml:space="preserve">производството по адм. дело № 13481/2010г. по описа на Върховния административен съд, първо „ А „ отделение.</w:t>
        <w:tab/>
        <w:br/>
        <w:tab/>
        <w:t xml:space="preserve">Определението може да се обжалва пред петчленен състав на Върховния административен съд в 7-дневен срок от съобщението до страните. Вярно с оригинала, ПРЕДСЕДАТЕЛ: /п/ М. Ч. секретар: ЧЛЕНОВЕ: /п/ М. М./п/ С. П. С.П.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