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№23/04.02.2019 по търг. д. №155/2016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23</w:t>
        <w:tab/>
        <w:br/>
        <w:tab/>
        <w:t xml:space="preserve"> </w:t>
        <w:tab/>
        <w:br/>
        <w:tab/>
        <w:t xml:space="preserve"> [населено място], 04.02.2019г. 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тридесет и първи януари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д.№155/16г.,за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чл.282 ГПК.</w:t>
        <w:tab/>
        <w:br/>
        <w:tab/>
        <w:t xml:space="preserve"> </w:t>
        <w:tab/>
        <w:br/>
        <w:tab/>
        <w:t xml:space="preserve">По делото са постъпили в последователност две искания изх.№22919/09.08.18г. и изх.№27299/05.10.18г. от Държавен съдебен изпълнител при Софийски районен съд, внесената от ТБ„Виктория“АД по специалната сметка на ВКС парична гаранция за обезпечаване на искането за спиране изпълнението на влязлото в сила решение №1679/24.07.2015г. по т. д.№3386/14г. на Софийски апелативен съд с остатък от същата в размер на 13 500 лв. да му бъде преведена за погасяване на остатък от задължения на банката към взискател Р. Х. Г.,вкл. такси и разноски по изп. д.№790/2015г. по описа на СИС,4 отделение,23 участък при СРС.</w:t>
        <w:tab/>
        <w:br/>
        <w:tab/>
        <w:t xml:space="preserve"> </w:t>
        <w:tab/>
        <w:br/>
        <w:tab/>
        <w:t xml:space="preserve"> Длъжникът по изпълнителното дело ТБ“Виктория“АД предварително с молба от 08.08.18г. се е противопоставил по съображения за наличие на незаконосъобразни действия на ДСИ,осъществени с изпращане на запорно съобщение до БНБ,срещу които е подал възражение по реда на чл.442а ал.1 ГПК.Искането му е да не бъде извършван преводът до представяне на доказателства, че ДСИ е вдигнал неоснователно наложения при БНБ запор.</w:t>
        <w:tab/>
        <w:br/>
        <w:tab/>
        <w:t xml:space="preserve"> </w:t>
        <w:tab/>
        <w:br/>
        <w:tab/>
        <w:t xml:space="preserve">При произнасянето си Върховният касационен съд, Търговска колегия, състав на Първо отделение, констатира следното: </w:t>
        <w:tab/>
        <w:br/>
        <w:tab/>
        <w:t xml:space="preserve"> </w:t>
        <w:tab/>
        <w:br/>
        <w:tab/>
        <w:t xml:space="preserve">С определение №160/17.07.17г., постановено по настоящото дело, съставът на ВКС е освободил частично внесената от ТБ“Виктория“АД като гаранция сума, като сумата от 13 500 лв. е била задържана, поради данни за висящо производство по обжалване действие на държавен съдия изпълнител – отказ за събиране на сума над посочената в ССЕ от 12.06.2017г. по изп. д.№790/15г., което е индикация за наличие на спор относно остатъка от задължението на банката, предвид извършено от последната доброволно плащане. </w:t>
        <w:tab/>
        <w:br/>
        <w:tab/>
        <w:t xml:space="preserve"> </w:t>
        <w:tab/>
        <w:br/>
        <w:tab/>
        <w:t xml:space="preserve">Към молбата на длъжника ТБ“Виктория“АД е приложено решение №2252/11.04.2018г. по ч. гр. д.№249/18г. по описа на СГС, постановено в производството по чл.435 ГПК,видно от което жалбата на Р. Г. срещу отказа на ДСИ е оставена без уважение. </w:t>
        <w:tab/>
        <w:br/>
        <w:tab/>
        <w:t xml:space="preserve"> </w:t>
        <w:tab/>
        <w:br/>
        <w:tab/>
        <w:t xml:space="preserve">По искане на състава на ВКС с удостоверение изх.№1972/18.01.19г. ДСИ е декларирал наличие на остатък от задължението на ТБ“В.“ към Р. Г. в общ размер /главница и лихва/ 13 151,49 лв., както и на пропорционална такса 1210,91 лв.</w:t>
        <w:tab/>
        <w:br/>
        <w:tab/>
        <w:t xml:space="preserve"> </w:t>
        <w:tab/>
        <w:br/>
        <w:tab/>
        <w:t xml:space="preserve">При тези данни съставът на ВКС,ТК,първо отделение намира, че са налице предпоставките за извършване на превод на задържаната по делото сума от 13 500 лв. по посочената в удостоверението сметка на съдебния изпълнител, тъй като внесената като обезпечение сума следва да се използва за изпълнение на решението. </w:t>
        <w:tab/>
        <w:br/>
        <w:tab/>
        <w:t xml:space="preserve"> </w:t>
        <w:tab/>
        <w:br/>
        <w:tab/>
        <w:t xml:space="preserve">Възражението на ТБ“Виктория“АД за несъразмерност на изпълнителните способи, направено в молбата от 08.08.2018г. не е предпоставка за отказ, доколкото при произнасянето си по предприетия ред ВКС е обвързан от удостоверителното изявление на ДСИ за дължимостта и размера на вземането, което подлежи на удовлетворяване от сумата на обезпечението, при изчерпан ред за оспорването му. </w:t>
        <w:tab/>
        <w:br/>
        <w:tab/>
        <w:t xml:space="preserve"> </w:t>
        <w:tab/>
        <w:br/>
        <w:tab/>
        <w:t xml:space="preserve">Така мотивиран, съставът на Върховен касационен съд, Търговска колегия, първо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ДА СЕ ИЗВЪРШИ БАНКОВ ПРЕВОД на сумата 13 500 лв. /тринадесет хиляди и петстотин лева/,представляваща остатък от постъпила на 05.11.2015 год. сума за гаранция в размер 93 879,84 лв., от която частично е освободена сумата 80 379,84 лв., от особената сметка на ВКС за обезпечения по банкова сметка в Ц. АД, клон Д. с IBAN – BG, С.. ., BIC С. на Държавен съдебен изпълнител при СРС по изпълнително дело №2015111040.... за погасяване на задължението на ТБ“Виктория“ЕАД към Р. Х. Г..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