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№52/04.02.2019 по гр. д. №2609/2018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52</w:t>
        <w:tab/>
        <w:br/>
        <w:tab/>
        <w:t xml:space="preserve"> </w:t>
        <w:tab/>
        <w:br/>
        <w:tab/>
        <w:t xml:space="preserve"> София, 04.02.2019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двадесет и четвърти януари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 </w:t>
        <w:tab/>
        <w:br/>
        <w:tab/>
        <w:t xml:space="preserve"> </w:t>
        <w:tab/>
        <w:br/>
        <w:tab/>
        <w:t xml:space="preserve"> като разгледа докладваното от съдия Генчева гр. д. № 2609 по описа за 2018 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С решение № 63 от 07.03.2018 г. по в. гр. д. № 7/2018 г. на Врачанския окръжен съд е потвърдено решение № 695 от 25.10.2017 г. по гр. д. № 1379/2017 г. на Врачанския районен съд, с което е уважен предявеният от Е. К. Л. срещу Ц. К. М., Р. Г. М., Н. И. С., Ц. И. Ц. и Г. И. Ц. иск по чл.108 ЗС за установяване собствеността и предаване владението върху УПИ. .. от кв.6 по плана на [населено място], община Враца, ведно с три паянтови жилищни сгради с площ съответно от 30 кв. м.; 32 кв. м. и 63 кв. м., както и селскостопански постройки и други подобрения в него, и е отхвърлен насрещният установителен иск за признаване правото на собственост на Ц. М. върху 1/7 идеална част от същия имот. </w:t>
        <w:tab/>
        <w:br/>
        <w:tab/>
        <w:t xml:space="preserve"> </w:t>
        <w:tab/>
        <w:br/>
        <w:tab/>
        <w:t xml:space="preserve"> По делото е установено, че процесното дворно място е закупено преди повече от 70 г. от общите наследодатели на страните К. М. К. и П. П. К., като двамата са построили и намиращите се в него сгради. До смъртта си през 2002 г. общият наследодател К. К. е живял в имота. Съпругата му също е живяла в този имот, като е починала през 2010 г. Общите наследодатели имат шест деца, между които ищцата Е. Л. и ответникът Ц. К.. През 2009 г. преживялата съпруга П., синът М. и дъщерята Е. са се снабдили с нотариален акт за собственост на имота по давност и наследство. В акта е отбелязано, че притежаваните права са 4/6 за П. К. и по 1/6 за М. К. и Е. Л.. С два последващи нотариални акта от 2009 г. П. К. прехвърлила на дъщеря си Е. Л. срещу задължение за издръжка и гледане 4/6 ид. части от процесния имот, а М. К. продал на Е. 1/6 ид. част от него. След като разбрал за тези разпореждания, ответникът Ц. К. М. престанал да допуска ищцата до имота. </w:t>
        <w:tab/>
        <w:br/>
        <w:tab/>
        <w:t xml:space="preserve"> </w:t>
        <w:tab/>
        <w:br/>
        <w:tab/>
        <w:t xml:space="preserve"> При тези данни въззивният съд е приел, че главният иск по чл.108 ЗС, предявен от Е. срещу Ц. и останалите ответници, е основателен. Констатациите на нотариалния акт по обстоятелствена проверка не били опровергани от ответника. Доколкото се касае до придобивна давност на чужди наследствени идеални части, давността е 10 годишна, а релевантният период на владение – от 1999 г. до 2009 г. Ответниците не са доказали дали имотът е бил собственост само на общия наследодател К., или е бил съпружеска имуществена общност на К. и П.. Една от свидетелките установявала, че имотът бил купен от съпрузите преди 70 г. и в него те построили къща, но категорични доказателства за това нямало. Не било опровергано и придобиването по давност на наследствените права на другите наследници. Не било изяснено по категоричен начин дали ответникът Ц. е живял в имота през периода 1999 – 2009 г., демонстрирал ли е, че го владее като свой, за да може да се приеме, че владението на ищцата и на праводателите й е отблъсквано. След като констатациите на нотариалния акт по обстоятелствена проверка не били опровергани, неоснователен бил и доводът на ответника, че двете сделки от 2009 г. са лишени от вещен прехвърлителен ефект. Недоказано било и възражението за нищожност на договора за прехвърляне на собственост срещу задължение за издръжка и гледане. Обстоятелството, че прехвърлителката П. К. е била призната за сляпа с експертно решение на ТЕЛК, не пречи тя да е извършила упълномощаването, чрез което е осъществена сделката. Самото пълномощно е унищожено при унищожаване на нотариалното дело, поради което е недоказано твърдението, че то страда от порок. 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ответника Ц. К. М.. </w:t>
        <w:tab/>
        <w:br/>
        <w:tab/>
        <w:t xml:space="preserve"> </w:t>
        <w:tab/>
        <w:br/>
        <w:tab/>
        <w:t xml:space="preserve">Жалбоподателят поддържа, че изводът на съда за изтекла придобивна давност в полза на ищцата и нейните праводатели противоречи на данните по делото. Около датата на снабдяване с нотариалния акт по обстоятелствена проверка в имота е живеел именно жалбоподателят Ц. М.. Няма никакви данни приживе майката П. К. да е упражнявала фактическа власт върху имота, изключваща владението на част от останалите наследници. Ищцата не е упражнявала фактическа власт върху имота и по делото няма данни някой да е владял за нея. Неправилен бил изводът на съда, че не са опровергани констатациите на нотариалния акт за собственост по обстоятелствена проверка. Напротив, установено било, че имотът е бил наследствен, затова с двете сделки от 2009 г. били прехвърлени само тези права, които праводателите са притежавали. </w:t>
        <w:tab/>
        <w:br/>
        <w:tab/>
        <w:t xml:space="preserve"> </w:t>
        <w:tab/>
        <w:br/>
        <w:tab/>
        <w:t xml:space="preserve">В изложението към жалбата се поддържа основанието по чл.280, ал.2 ГПК – очевидна неправилност, както и основанията по чл.280, ал.1, т.1 и т.3 ГПК по следните въпроси:</w:t>
        <w:tab/>
        <w:br/>
        <w:tab/>
        <w:t xml:space="preserve"> </w:t>
        <w:tab/>
        <w:br/>
        <w:tab/>
        <w:t xml:space="preserve">1. При наличието на оспорен нотариален акт за собственост, издаден въз основа на наследство и давностно владение и безспорно установяване на качеството на оспорващия наследник, отпада ли легитимиращото действие на оспорения нотариален акт.</w:t>
        <w:tab/>
        <w:br/>
        <w:tab/>
        <w:t xml:space="preserve"> </w:t>
        <w:tab/>
        <w:br/>
        <w:tab/>
        <w:t xml:space="preserve">2. При разгледан положителен установителен иск по чл.124 ГПК да се признае за установено, че едно лице е съсобственик, без в претенцията да е посочен конкретен дял на съсобственост и без да са дадени указания в тази насока в доклада по делото на първата инстанция, допустимо ли е съдът да мотивира решението си с неизясняване от фактическа страна на въпроса дали процесната вещ е била СИО между общия наследодател и един от наследниците му; </w:t>
        <w:tab/>
        <w:br/>
        <w:tab/>
        <w:t xml:space="preserve"> </w:t>
        <w:tab/>
        <w:br/>
        <w:tab/>
        <w:t xml:space="preserve">3. Следва ли в тази ситуация да бъдат дадени указания при разпределяне на тежестта на доказване;</w:t>
        <w:tab/>
        <w:br/>
        <w:tab/>
        <w:t xml:space="preserve"> </w:t>
        <w:tab/>
        <w:br/>
        <w:tab/>
        <w:t xml:space="preserve">4. Трябва ли при наличие на оспорен констативен нотариален акт за собственост по наследство и давностно владение съдът да изследва в цялост давностното владение на титулярите по акта – държане и намерение по отношение на идеалните части на другите наследници, невключени в акта за собственост.</w:t>
        <w:tab/>
        <w:br/>
        <w:tab/>
        <w:t xml:space="preserve"> </w:t>
        <w:tab/>
        <w:br/>
        <w:tab/>
        <w:t xml:space="preserve">5. Може ли да се признае придобивна давност върху наследствен имот, ако друг от наследниците живее в него поне през част от претендирания давностен период. Тогава може ли да се приеме, че е осъществявана фактическа власт върху всички идеални части постоянно, спокойно, явно, несъмнително, с намерение да се свои вещта. </w:t>
        <w:tab/>
        <w:br/>
        <w:tab/>
        <w:t xml:space="preserve"> </w:t>
        <w:tab/>
        <w:br/>
        <w:tab/>
        <w:t xml:space="preserve">Жалбоподателят счита, че по първия въпрос въззивното решение противоречи на ТР № 11/2012 г. на ОСГК на ВКС, а по останалите въпроси се поддържа основанието по чл.280, ал.1, т.3 ГПК, като излага и аргументи, свързани с ТР № 1/2012 г. на ОСГК на ВКС и практика по чл.290 ГПК. </w:t>
        <w:tab/>
        <w:br/>
        <w:tab/>
        <w:t xml:space="preserve"> </w:t>
        <w:tab/>
        <w:br/>
        <w:tab/>
        <w:t xml:space="preserve">Ответникът в производството Е. К. Л. оспорва жалбата. Счита, че въззивното решение не противоречи на ТР № 11/2012 г. на ОСГК на ВКС. Счита, че няма основания за допускане на касационно обжалване, а по същество – че решението е правилно.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Касационната жалба е процесуално допустима, тъй като е подадена в срок, от надлежна страна, срещу решение на въззивен съд по иск за собственост, за което не е въведено ограничение за касационния контрол с оглед цената на иска.</w:t>
        <w:tab/>
        <w:br/>
        <w:tab/>
        <w:t xml:space="preserve"> </w:t>
        <w:tab/>
        <w:br/>
        <w:tab/>
        <w:t xml:space="preserve">Четвъртият въпрос в изложението към касационната жалба, уточнен от настоящия състав съобразно приетото в т.1 на ТР № 1/19.02.2010 г. на ОСГТК на ВКС, се състои в това какви обстоятелства трябва да бъдат изследвани от съда при оспорване на констативен нотариален акт за собственост по наследство и давност /давност и наследство/.</w:t>
        <w:tab/>
        <w:br/>
        <w:tab/>
        <w:t xml:space="preserve"> </w:t>
        <w:tab/>
        <w:br/>
        <w:tab/>
        <w:t xml:space="preserve"> Въпросът е обуславящ по смисъла на т.1 на ТР № 1/19.02.2010г. на ОСГТК на ВКС, тъй като по настоящото дело е оспорен такъв нотариален акт и съдът е изследвал неговия легитимиращ ефект. Поради особеностите на настоящия случай, въпросът би бил от значение за точното прилагане на закона и за развитието на правото, разгледан в контекста на обстоятелствата по настоящото дело.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 ДОПУСКА касационно обжалване на решение № 63 от 07.03.2018 г. по в. гр. д. № 7/2018 г. на Врачанския окръжен съд. </w:t>
        <w:tab/>
        <w:br/>
        <w:tab/>
        <w:t xml:space="preserve"> </w:t>
        <w:tab/>
        <w:br/>
        <w:tab/>
        <w:t xml:space="preserve"> УКАЗВА на жалбоподателя да внесе по сметка на ВКС в едноседмичен срок от съобщението държавна такса в размер на 50 лв. във връзка с обжалването на решението по двата иска и в същия срок да представи по делото доказателства за внасянето й, в противен случай жалбата ще бъде върната.</w:t>
        <w:tab/>
        <w:br/>
        <w:tab/>
        <w:t xml:space="preserve"> </w:t>
        <w:tab/>
        <w:br/>
        <w:tab/>
        <w:t xml:space="preserve"> Делото да се докладва за насрочване след представяне на доказателства за внасяне на таксата.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