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№45/31.01.2019 по гр. д. №1040/2018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345</w:t>
        <w:tab/>
        <w:br/>
        <w:tab/>
        <w:t xml:space="preserve"> </w:t>
        <w:tab/>
        <w:br/>
        <w:tab/>
        <w:t xml:space="preserve"> София, 31.01.2019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двадесет и девети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гр. дело № 1040/2018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чл.248, ал.1 от ГПК.</w:t>
        <w:tab/>
        <w:br/>
        <w:tab/>
        <w:t xml:space="preserve"> </w:t>
        <w:tab/>
        <w:br/>
        <w:tab/>
        <w:t xml:space="preserve"> Постъпила е молба от Съвета на Камарата на частните съдебни изпълнители (КЧСИ) за изменение на решение №82 от 21.06.2018г по гр. дело № 1040/2018 на ВКС, ІІІ г. о, постановено в производство по чл.73, ал.3 ЗЧСИ в частта, с която СКЧСИ като страна -жалбоподател е бил осъден да заплати разноски на Министерство на правосъдието на РБ в размер на сумата 100 лева юрисконсултско възнаграждение, заради явяването на юрисконсулт по делото в съдебно заседание и на основание чл.78, ал.8 ГПК </w:t>
        <w:tab/>
        <w:br/>
        <w:tab/>
        <w:t xml:space="preserve"> </w:t>
        <w:tab/>
        <w:br/>
        <w:tab/>
        <w:t xml:space="preserve"> В молбата се изтъква, че макар жалбата на СКЧСИ да е приета за неоснователна и да е оставено в сила обжалваното от молителя решение от 09.11.2017г., по дисциплинарно дело № 9/2017г. на Дисциплинарната комисия към Камарата на частните съдебни изпълнители, разноски на МП не са дължими. Министърът на правосъдието не е обжалвал решението,, не се е присъдединил към жалбата, не е ответник по жалбата и дисциплинарното производство не е било образувано по негово искане. </w:t>
        <w:tab/>
        <w:br/>
        <w:tab/>
        <w:t xml:space="preserve"> </w:t>
        <w:tab/>
        <w:br/>
        <w:tab/>
        <w:t xml:space="preserve"> Не са постъпили становища от насрещните страни в срока по чл. 248, ал.2 ГПК </w:t>
        <w:tab/>
        <w:br/>
        <w:tab/>
        <w:t xml:space="preserve"> </w:t>
        <w:tab/>
        <w:br/>
        <w:tab/>
        <w:t xml:space="preserve"> Искането за изменение на решението в частта за разноските е постъпило в срок и допустимо на основание чл. 248 ГПК. По същество молбата е основателна. </w:t>
        <w:tab/>
        <w:br/>
        <w:tab/>
        <w:t xml:space="preserve"> </w:t>
        <w:tab/>
        <w:br/>
        <w:tab/>
        <w:t xml:space="preserve"> Следва да се измени постановеното по делото решение№82 от 21.06.2018г, в частта за възложени на жалбоподателя разноски в размер на 100 лева като юрисконсултско възнаграждение на представителя на МП, а определението за възлагането им следва да бъде отменено.</w:t>
        <w:tab/>
        <w:br/>
        <w:tab/>
        <w:t xml:space="preserve"> </w:t>
        <w:tab/>
        <w:br/>
        <w:tab/>
        <w:t xml:space="preserve"> В настоящия случай, чрез Министерство на правосъдието и явяването на процесуалния представител юрисконсулт Р. в съдебно заседание е упражнено участието на Министъра на правосъдието в съдебното производство съгласно чл.71,ал.1ЗЧСИ, но МП не е жалбоподател по делото, нито ответник по разгледаната жалба и щом самото дисциплинарно производство също не е било образувано по искане на МП, страните не дължат да заплащат на министерството разноски на основание чл. 78, ал.8 ГПК, заради участието чрез юрисконсулт, </w:t>
        <w:tab/>
        <w:br/>
        <w:tab/>
        <w:t xml:space="preserve"/>
        <w:tab/>
        <w:br/>
        <w:tab/>
        <w:t xml:space="preserve"> По изложените съображения Върховният касационен съд ІІІ г. 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Изменя решение №82 от 21.06.2018г по гр. дело № 1040/2018 на ВКС, ІІІ г. о на ВКС, ІІІ г. о, в частта за разноските, като: </w:t>
        <w:tab/>
        <w:br/>
        <w:tab/>
        <w:t xml:space="preserve"> </w:t>
        <w:tab/>
        <w:br/>
        <w:tab/>
        <w:t xml:space="preserve"> Отменя определението, с което осъжда Камарата на частните съдебни изпълнители, гр. София да заплати на Министерство на правосъдието на РБ сумата 100 лева юрисконсултско възнаграждение.</w:t>
        <w:tab/>
        <w:br/>
        <w:tab/>
        <w:t xml:space="preserve"> </w:t>
        <w:tab/>
        <w:br/>
        <w:tab/>
        <w:t xml:space="preserve"> Определението не подлежи на обжалване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