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№19/30.01.2019 по гр. д. №4571/2018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</w:t>
        <w:tab/>
        <w:br/>
        <w:tab/>
        <w:t xml:space="preserve"> </w:t>
        <w:tab/>
        <w:br/>
        <w:tab/>
        <w:t xml:space="preserve">София, 30.01.2019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23.01.2019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4571 /2018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Производството e образувано по касационна жалба с вх. № 7418 / 03.09.2018 г. (по описа на Хасковски окръжен съд) на Х. С. Х., С. Ф. Х., М. Х. Х. и Е. Ф. Х. срещу въззивно решение № 213 от 12.06.2018 г. и въззивно решение № 290 от 16.07.2018 г. по възз. гр. д. № 226 /2018 г. на Хасковския окръжен съд, г. о., с първото от които е потвърдено първоинстанционно решение, постановено по иск с правно основание чл.32,ал.2 ЗС за разпределение ползването на поземлен имот, а с второто е оставено без уважение искане по чл.250 ГПКза допълване на първото.</w:t>
        <w:tab/>
        <w:br/>
        <w:tab/>
        <w:t xml:space="preserve"> </w:t>
        <w:tab/>
        <w:br/>
        <w:tab/>
        <w:t xml:space="preserve">Настоящият състав намира, че касационната жалба е недопустима, тъй като съгласно разпоредбата на чл.280,ал.3,т.2 ГПК в редакцията, приета с ДВ, бр. 8 от 2017 г., не подлежат на касационно обжалване решенията по въззивни дела по производства за разпределение на ползването на съсобствен имот по чл.32,ал.2 от ЗС (ЗАКОН ЗЗД СОБСТВЕНОСТТА). Касационната жалба (както и исковата молба) е подадена при действието на разпоредбата. При тези изводи Върховният касационен съд следва да приложи правилото на чл.286,ал.1,т.3 ГПК и да върне недопустимата касационна жалба.</w:t>
        <w:tab/>
        <w:br/>
        <w:tab/>
        <w:t xml:space="preserve"> </w:t>
        <w:tab/>
        <w:br/>
        <w:tab/>
        <w:t xml:space="preserve">С оглед изхода от това производство, жалбоподателите нямат право на разноски. Насрещните страни не претендират разноски и не са доказали да са направили такива. Поради това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по същество и връща касационната жалба с вх. № 7418 / 03.09.2018 г. (по описа на Хасковски окръжен съд) на Х. С. Х., С. Ф. Х., М. Х. Х. и Е. Ф. Х. срещу въззивно решение № 213 от 12.06.2018 г. и въззивно решение № 290 от 16.07.2018 г. по възз. гр. д. № 226 /2018 г. на Хасковския окръжен съд, г. о.</w:t>
        <w:tab/>
        <w:br/>
        <w:tab/>
        <w:t xml:space="preserve"> </w:t>
        <w:tab/>
        <w:br/>
        <w:tab/>
        <w:t xml:space="preserve">Прекратява производството по гр. д. № 4571 /2018 г. по описа на ВКС, I г. о.</w:t>
        <w:tab/>
        <w:br/>
        <w:tab/>
        <w:t xml:space="preserve"> </w:t>
        <w:tab/>
        <w:br/>
        <w:tab/>
        <w:t xml:space="preserve">Определението може да бъде обжалвано с частна касационна жалба пред друг тричленен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