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№1594/22.12.2017 по адм. д. №14560/2016 на ВАС, докладвано от съдия Бисерка Цанева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жалба, подадена от изпълнителния директор на Държавен фонд „Земеделие” – Разплащателна агенция, чрез процесуалния му представител юрисконсулт Л. Ж., против решение № 3/08.11.2016 г. по адм. дело № 449/2014 г. на Административен съд-Русе. С последното, по жалбата на Н. Л. Ш. е отменено уведомително писмо за извършена оторизация и изплатено финансово подпомагане по реда на Наредба № 2/21.02.2011 г. за специалните изисквания за участие в одобрените схеми за национални доплащания и за специфично подпомагане за животни за 2013 г. изх.№ 02-180-6500/782/28.06.2014 г., издадено от изпълнителния директор на Държавен фонд „Земеделие” /ДФЗ/, в частта му относно удържаната сума в размер на 9575,24 лв. и преписката е върната на административния орган за ново произнасяне. В касационната жалба са наведени оплаквания за неправилност на решението, за което претендира отмяната му и присъждане на юрисконсултско възнаграждение за двете инстанции.</w:t>
        <w:tab/>
        <w:br/>
        <w:tab/>
        <w:t xml:space="preserve">Ответникът – Н. Л. Ш. не взема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четвърто отделение намира касационната жалба за допустима, като подадена от легитимирано лице в срока по чл. 211, ал. 1 АПК, а разгледана по същество - за неоснователна, по следните съображения:</w:t>
        <w:tab/>
        <w:br/>
        <w:tab/>
        <w:t xml:space="preserve">Производството пред Административен съд-Русе е образувано по жалбата на Н. Ш. против уведомително писмо изх.№ 02-180-6500/782/28.06.2014 г. на изпълнителния директор на ДФЗ в частта, с която е прихваната цялата оторизирана сума в размер на 9575,24 лв. От данните по делото се установява, че Н. Ш. е подал общо заявление за подпомагане за кампания 2013 г. с уникален идентификационен номер УИН: 18/270513/60837, с което е кандидатствал за финансово подпомагане по СЕПП, НДП, НДЖ1 и НДКМ1. В резултат проведеното по заявлението административно производство е издадено оспореното уведомително писмо на изпълнителния директор на ДФЗ, с което цялата заявена сума по НДЖ1 и НДКМ1 е одобрена, но не е изплатена поради прихващане - съгласно отразеното в Таблица 2 от уведомителното писмо. В словестната част е посочено, че прихванатата сума отразява приспаднати суми, представляващи наложени на земеделския производител санкции за предходни периоди, недължимо оторизирани суми, за които има издаден АУПДВ, и изискуеми задължения по други схеми и мерки, администрирани от ДФЗ.</w:t>
        <w:tab/>
        <w:br/>
        <w:tab/>
        <w:t xml:space="preserve">Във връзка с конкретния спор в административната преписка е приложена заповед № 03-170-РД/106/21.06.2012 г. на административния директор на ОД на ДФЗ-Разград, с която е отказано изплащането на втората част от финансовата помощ по договор № 18/112/01046/06.02.2009 г., сключен между ДФЗ и Н. Ш.. В заповедта е посочено, че договорът се прекратява и ползвателят дължи връщане на полученото първо плащане. По делото са представени още покана за доброволно изпълнение от 23.07.2012 г.; изпълнителен лист на Районен съд-Русе от 04.12.2012 г. и решение № 839/28.05.2014 г. по гр. дело № 7397/2013 г. на Русенския районен съд, с което е отхвърлен предявения от ДФЗ иск да се признае за установено задължение за плащане от Н. Ш. на сумата в размер на 23312,96 лв., представляваща главница и лихва по договор № 18/112/01046/06.02.2009 г. Решението е потвърдено с решение № 606/13.11.2014 г. по гр. дело № 793/2014 г. на Окръжен съд-Русе, като няма данни производството да е приключило с влязъл в сила акт. При тези данни съдът е приел, че административният акт не съдържа мотиви в атакуваната част, тъй като не е конкретизирано в резултат на кое от изброените по-горе основания, се извършва удържането и въз основа на какъв предходен акт, който да е влязъл в сила. На второ място с оглед процесуална икономия спорът е разгледан по същество, като е анализирана разпоредбата на чл. 5б от Регламент № 885/2006 г. на Европейската комисия и е установено, че прихващането е незаконосъобразно, тъй като вземането не е установено с влязъл в сила индивидуален административен акт, както по основание, така и по размер. В резултат е прието, че липсват и материалноправните предпоставки за издаване на акта в оспорената част и последната е отменена като незаконосъобразна. Така постановеното решение е правилно.</w:t>
        <w:tab/>
        <w:br/>
        <w:tab/>
        <w:t xml:space="preserve">Правилни са изводите на съда за допуснато нарушение на административнопроизводствените правила, изразяващо се в липса на мотиви за удържане на сумите. Видно от съдържанието на акта, липсва каквато и да е конкретика, позволяваща на жалбоподателя към момента на съобщаване на уведомителното писмо да се запознае с позицията на органа относно предпоставките, наложили прихващането на дължимите суми. В Таблица 2 от акта в колона „Прихваната сума” действително е посочена обща сума от 9575,24 лв., но нито под таблицата, нито в акта като цяло, е отразено въз основа на коя правна норма е извършено прихващането и какво е неговото фактическо основание. В хода на делото от представените доказателства е установено, че по силата на договор № 18/112/01046/06.02.2009 г. по мярка 112 „създаване на стопанства на млади фермери”, Ш. дължи връщане на полученото по него първо плащане, но никъде в уведомителното писмо не е направено позоваване, нито препращане към предходен акт, за да може съдът да приеме, че е налице фактическо основание, оправдаващо вида и размера на прихващането по Таблица 2. Липсва посочване и на приложената от органа правна норма, въз основа на която са намалени дължимите за изплащане суми за кампания 2013 г. чрез прихващане. Поради това, обоснован е направеният от административния съд извод за неспазването в случая на изискването по чл. 59, ал. 2, т. 4 АПК. В обжалваното пред административния съд уведомително писмо е посочено, че прихванатата сума отразява приспаднати от оторизираната субсидия суми, в резултат на санкции за предходни периоди или недължимо оторизирани суми, за които е издаден АУПДВ, или приспаднати суми от изискуеми задължения по други схеми и мерки. Според чл. 5б от Регламент (ЕО) № 885/2006 /отм., приложим до 31.12.2014 г./ държавите-членки уреждат всички неуредени задължения на бенефициера, установени в съответствие с националното законодателство, като ги прихващат от бъдещите плащания, които предстои да бъдат извършени от страна на разплащателната агенция, натоварена с възстановяването на дължимите суми към същия бенефициер. Нормата на отменения чл. 5б от Регламент № 885/2006 г. е възпроизведена в чл. 58 от Регламент (ЕС) № 1306/2013 на Европейския парламент и на Съвета от 17 декември 2013 година относно финансирането, управлението и мониторинга на общата селскостопанска политика и за отмяна на регламенти (ЕИО) № 352/78, (ЕО) № 165/94, (ЕО) № 2799/98, (ЕО) № 814/2000, (ЕО) № 1290/2005 и (ЕО) № 485/2008 на Съвета. В разпоредбата е посочено, че държавите-членки приемат всички необходими законови, подзаконови и административни разпоредби и вземат всички необходими мерки с оглед осигуряването на ефективна защита на финансовите интереси на Съюза и по-специално възстановяват неправомерните плащания с лихви и завеждат съдебни дела за целта, според случая. Или за да бъде извършено прихващане е необходимо освен наличието на бъдещо плащане, което предстои да бъде извършено от разплащателната агенция към същия бенефициер, да има и неуредени задължения на бенефициера, които при това да са установени в съответствие с националното законодателство.</w:t>
        <w:tab/>
        <w:br/>
        <w:tab/>
        <w:t xml:space="preserve">В случая за прихванатата сума не може да се приеме и, че представлява неуредено задължение на Н. Ш., установено в съответствие с националното законодателство. За да бъде изпълнено посоченото изискване на приложимото европейско законодателство е необходимо сумата да е изискуема, в противен случай няма неуредено задължение. Следва и сумата да е установена по основание и размер, които условия също не са налице. Към момента на издаване на уведомителното писмо задължението не е било изискуемо, с оглед липсата на влязъл в сила административен или съдебен акт, въз основа на който носителят на вземането би могъл юридически обосновано да иска от насрещната страна - длъжник, изпълнение на задължението й. Висящият съдебен спор означава, че вземането не е било установено по основание и размер.</w:t>
        <w:tab/>
        <w:br/>
        <w:tab/>
        <w:t xml:space="preserve">Предвид изложеното, като е приел, че незаконосъобразно с уведомителното писмо по реда на Наредба № 2/2011 г. е удържана сума от одобрената субсидия по подаденото от жалбоподателя заявление за кампания 2013 г., съдът е постановил валидно, допустимо и правилно решение, което следва да бъде оставено в сила.</w:t>
        <w:tab/>
        <w:br/>
        <w:tab/>
        <w:t xml:space="preserve">Водим от горното и на основание чл. 221, ал. 2, предложение първо АПК, Върховният административен съд, четвърто отделениеРЕШИ:</w:t>
        <w:tab/>
        <w:br/>
        <w:tab/>
        <w:t xml:space="preserve">ОСТАВЯ В СИЛА решение № 3/08.11.2016 г. постановено по адм. дело № 449/2014 г. на Административен съд-Русе.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